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 w:cs="Times New Roman"/>
          <w:color w:val="auto"/>
        </w:rPr>
      </w:pPr>
    </w:p>
    <w:p>
      <w:pPr>
        <w:jc w:val="distribute"/>
        <w:rPr>
          <w:rFonts w:ascii="Times New Roman" w:hAnsi="Times New Roman" w:eastAsia="文鼎CS大宋" w:cs="Times New Roman"/>
          <w:color w:val="FF0000"/>
          <w:spacing w:val="-16"/>
          <w:w w:val="45"/>
          <w:sz w:val="164"/>
          <w:szCs w:val="146"/>
        </w:rPr>
      </w:pPr>
      <w:r>
        <w:rPr>
          <w:rFonts w:ascii="Times New Roman" w:hAnsi="Times New Roman" w:eastAsia="文鼎CS大宋" w:cs="Times New Roman"/>
          <w:color w:val="FF0000"/>
          <w:spacing w:val="-16"/>
          <w:w w:val="45"/>
          <w:sz w:val="152"/>
          <w:szCs w:val="146"/>
        </w:rPr>
        <w:t>菏泽市定陶区科学技术局文件</w:t>
      </w:r>
    </w:p>
    <w:p>
      <w:pPr>
        <w:rPr>
          <w:rFonts w:ascii="Times New Roman" w:hAnsi="Times New Roman" w:eastAsia="文鼎CS大宋" w:cs="Times New Roman"/>
          <w:color w:val="auto"/>
          <w:w w:val="45"/>
          <w:szCs w:val="21"/>
        </w:rPr>
      </w:pP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jc w:val="center"/>
        <w:rPr>
          <w:rFonts w:ascii="Times New Roman" w:hAnsi="Times New Roman" w:eastAsia="文鼎CS大宋" w:cs="Times New Roman"/>
          <w:color w:val="auto"/>
          <w:w w:val="45"/>
          <w:szCs w:val="21"/>
        </w:rPr>
      </w:pPr>
      <w:r>
        <w:rPr>
          <w:rFonts w:ascii="Times New Roman" w:hAnsi="Times New Roman" w:cs="Times New Roman"/>
          <w:color w:val="auto"/>
        </w:rPr>
        <w:t>菏定科字〔202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4</w:t>
      </w:r>
      <w:r>
        <w:rPr>
          <w:rFonts w:ascii="Times New Roman" w:hAnsi="Times New Roman" w:cs="Times New Roman"/>
          <w:color w:val="auto"/>
        </w:rPr>
        <w:t>〕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7</w:t>
      </w:r>
      <w:r>
        <w:rPr>
          <w:rFonts w:ascii="Times New Roman" w:hAnsi="Times New Roman" w:cs="Times New Roman"/>
          <w:color w:val="auto"/>
        </w:rPr>
        <w:t>号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38100</wp:posOffset>
                </wp:positionV>
                <wp:extent cx="5657850" cy="0"/>
                <wp:effectExtent l="0" t="12700" r="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05pt;margin-top:3pt;height:0pt;width:445.5pt;z-index:251660288;mso-width-relative:page;mso-height-relative:page;" filled="f" stroked="t" coordsize="21600,21600" o:gfxdata="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goR8T&#10;1AAAAAcBAAAPAAAAAAAAAAEAIAAAACIAAABkcnMvZG93bnJldi54bWxQSwECFAAUAAAACACHTuJA&#10;xsaa4OwBAAC5AwAADgAAAAAAAAABACAAAAAjAQAAZHJzL2Uyb0RvYy54bWxQSwUGAAAAAAYABgBZ&#10;AQAAgQ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关于印发《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2024年度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定陶区科学技术局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普法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依法治理工作计划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》的通知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b/>
          <w:bCs/>
          <w:color w:val="auto"/>
          <w:sz w:val="44"/>
          <w:szCs w:val="44"/>
        </w:rPr>
      </w:pPr>
    </w:p>
    <w:p>
      <w:pPr>
        <w:jc w:val="left"/>
        <w:rPr>
          <w:rFonts w:ascii="Times New Roman" w:hAnsi="Times New Roman" w:cs="Times New Roman"/>
          <w:color w:val="auto"/>
          <w:szCs w:val="32"/>
        </w:rPr>
      </w:pPr>
      <w:r>
        <w:rPr>
          <w:rFonts w:ascii="Times New Roman" w:hAnsi="Times New Roman" w:cs="Times New Roman"/>
          <w:color w:val="auto"/>
          <w:szCs w:val="32"/>
        </w:rPr>
        <w:t>各科室、科技创新服务中心：</w:t>
      </w:r>
    </w:p>
    <w:p>
      <w:pPr>
        <w:ind w:firstLine="632" w:firstLineChars="200"/>
        <w:jc w:val="left"/>
        <w:rPr>
          <w:rFonts w:ascii="Times New Roman" w:hAnsi="Times New Roman" w:cs="Times New Roman"/>
          <w:color w:val="auto"/>
          <w:szCs w:val="32"/>
        </w:rPr>
      </w:pPr>
      <w:r>
        <w:rPr>
          <w:rFonts w:ascii="Times New Roman" w:hAnsi="Times New Roman" w:cs="Times New Roman"/>
          <w:color w:val="auto"/>
          <w:szCs w:val="32"/>
        </w:rPr>
        <w:t>现将《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2024年度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定陶区科学技术局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普法依法治理工作计划</w:t>
      </w:r>
      <w:r>
        <w:rPr>
          <w:rFonts w:ascii="Times New Roman" w:hAnsi="Times New Roman" w:cs="Times New Roman"/>
          <w:color w:val="auto"/>
          <w:szCs w:val="32"/>
        </w:rPr>
        <w:t>》印发给你们，请结合工作实际，抓好贯彻落实。</w:t>
      </w:r>
    </w:p>
    <w:p>
      <w:pPr>
        <w:jc w:val="left"/>
        <w:rPr>
          <w:rFonts w:ascii="Times New Roman" w:hAnsi="Times New Roman" w:cs="Times New Roman"/>
          <w:color w:val="auto"/>
          <w:szCs w:val="32"/>
        </w:rPr>
      </w:pPr>
    </w:p>
    <w:p>
      <w:pPr>
        <w:rPr>
          <w:rFonts w:ascii="Times New Roman" w:hAnsi="Times New Roman" w:eastAsia="仿宋" w:cs="Times New Roman"/>
          <w:color w:val="auto"/>
          <w:szCs w:val="32"/>
        </w:rPr>
      </w:pPr>
    </w:p>
    <w:p>
      <w:pPr>
        <w:jc w:val="right"/>
        <w:rPr>
          <w:rFonts w:ascii="Times New Roman" w:hAnsi="Times New Roman" w:cs="Times New Roman"/>
          <w:color w:val="auto"/>
          <w:szCs w:val="32"/>
        </w:rPr>
      </w:pPr>
      <w:r>
        <w:rPr>
          <w:rFonts w:ascii="Times New Roman" w:hAnsi="Times New Roman" w:cs="Times New Roman"/>
          <w:color w:val="auto"/>
          <w:szCs w:val="32"/>
        </w:rPr>
        <w:t>菏泽市定陶区科学技术局</w:t>
      </w:r>
    </w:p>
    <w:p>
      <w:pPr>
        <w:ind w:firstLine="6004" w:firstLineChars="1900"/>
        <w:rPr>
          <w:rFonts w:ascii="Times New Roman" w:hAnsi="Times New Roman" w:eastAsia="宋体" w:cs="Times New Roman"/>
          <w:b/>
          <w:bCs/>
          <w:color w:val="auto"/>
          <w:sz w:val="44"/>
          <w:szCs w:val="44"/>
        </w:rPr>
      </w:pPr>
      <w:r>
        <w:rPr>
          <w:rFonts w:ascii="Times New Roman" w:hAnsi="Times New Roman" w:cs="Times New Roman"/>
          <w:color w:val="auto"/>
          <w:szCs w:val="32"/>
        </w:rPr>
        <w:t>202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4</w:t>
      </w:r>
      <w:r>
        <w:rPr>
          <w:rFonts w:ascii="Times New Roman" w:hAnsi="Times New Roman" w:cs="Times New Roman"/>
          <w:color w:val="auto"/>
          <w:szCs w:val="32"/>
        </w:rPr>
        <w:t>年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5</w:t>
      </w:r>
      <w:r>
        <w:rPr>
          <w:rFonts w:ascii="Times New Roman" w:hAnsi="Times New Roman" w:cs="Times New Roman"/>
          <w:color w:val="auto"/>
          <w:szCs w:val="32"/>
        </w:rPr>
        <w:t>月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21</w:t>
      </w:r>
      <w:r>
        <w:rPr>
          <w:rFonts w:ascii="Times New Roman" w:hAnsi="Times New Roman" w:cs="Times New Roman"/>
          <w:color w:val="auto"/>
          <w:szCs w:val="32"/>
        </w:rPr>
        <w:t>日</w:t>
      </w:r>
    </w:p>
    <w:p>
      <w:pPr>
        <w:widowControl/>
        <w:jc w:val="left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2024年度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定陶区科学技术局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普法依法治理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工作计划</w:t>
      </w:r>
    </w:p>
    <w:p>
      <w:pPr>
        <w:pStyle w:val="2"/>
        <w:rPr>
          <w:rFonts w:ascii="Times New Roman" w:hAnsi="Times New Roman" w:eastAsia="黑体" w:cs="Times New Roman"/>
          <w:color w:val="auto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</w:rPr>
        <w:t>为全面贯彻落实党的二十大和二十届二中全会精神，深入践行习近平法治思想，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定陶区科学技术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</w:rPr>
        <w:t>紧紧围绕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</w:rPr>
        <w:t>政府工作大局，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</w:rPr>
        <w:t>推动“八五”普法规划全面实施，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</w:rPr>
        <w:t>不断增强普法宣传工作质效，持续提升公民法治素养，营造遵法、学法、守法、用法的浓厚法治氛围。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结合我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工作实际，制定202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普法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依法治理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工作计划：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0" w:firstLineChars="200"/>
        <w:jc w:val="both"/>
        <w:textAlignment w:val="auto"/>
        <w:rPr>
          <w:rStyle w:val="9"/>
          <w:rFonts w:hint="eastAsia" w:ascii="黑体" w:hAnsi="黑体" w:eastAsia="黑体" w:cs="黑体"/>
          <w:b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</w:pPr>
      <w:r>
        <w:rPr>
          <w:rStyle w:val="9"/>
          <w:rFonts w:hint="eastAsia" w:ascii="黑体" w:hAnsi="黑体" w:eastAsia="黑体" w:cs="黑体"/>
          <w:b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一、指导思想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坚持以习近平新时代中国特色社会主义思想为指导，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把习近平法治思想作为党组理论学习中心组学习的重要内容，作为领导干部教育培训的重点课程。充分运用各类阵地平台，采取各种形式，面向机关工作人员、辖区企业，</w:t>
      </w:r>
      <w:r>
        <w:rPr>
          <w:rFonts w:ascii="仿宋_GB2312" w:hAnsi="宋体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持续开展普法宣传</w:t>
      </w:r>
      <w:r>
        <w:rPr>
          <w:rFonts w:hint="eastAsia" w:hAnsi="宋体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活动</w:t>
      </w:r>
      <w:r>
        <w:rPr>
          <w:rFonts w:ascii="仿宋_GB2312" w:hAnsi="宋体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，大力弘扬社会主义法治精神，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推动习近平法治思想大众化传播。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0" w:firstLineChars="200"/>
        <w:jc w:val="both"/>
        <w:textAlignment w:val="auto"/>
        <w:rPr>
          <w:rStyle w:val="9"/>
          <w:rFonts w:hint="eastAsia" w:ascii="黑体" w:hAnsi="黑体" w:eastAsia="黑体" w:cs="黑体"/>
          <w:b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</w:pPr>
      <w:r>
        <w:rPr>
          <w:rStyle w:val="9"/>
          <w:rFonts w:hint="eastAsia" w:ascii="黑体" w:hAnsi="黑体" w:eastAsia="黑体" w:cs="黑体"/>
          <w:b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二、主要任务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大力开展宪法、民法典等法律法规宣传。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参与“12·4”国家宪法日、“宪法宣传周”和“美好生活·民法典相伴”主题宣传教育活动。加强国家基本法律学习宣传，立足工作实际，积极做好民法典、安全生产相关法律法规等的宣传工作，强化法治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（二）突出党内法规宣传教育。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以党纪学习教育为契机，加强党内法规宣传教育阵地建设，促进党内法规学习宣传常态化、制度化。持续开展“以案释法”正风肃纪典型案例宣传，充分发挥正面典型倡导和反面案例警示作用。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（三）深入法律法规宣传教育。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学习贯彻习近平新时代中国特色社会主义思想主题教育，全面落实“谁执法谁普法”责任机制，结合企业科技研发经费投入、高新技术企业认定、科技成果转化、科技项目申报、科技人才队伍建设等工作，组织到企业开展调研、宣传科技法律法规，讲解科技政策，提高科技政策知晓率。通过科技活动周、科技业务培训等多种载体，加强科技政策法规宣传，切实提高法律服务能力，增强企业法治意识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（四）加强机关干部学法用法。</w:t>
      </w:r>
      <w:r>
        <w:rPr>
          <w:rFonts w:hint="eastAsia" w:hAnsi="仿宋_GB2312" w:cs="仿宋_GB2312"/>
          <w:sz w:val="32"/>
          <w:szCs w:val="32"/>
          <w:lang w:val="en-US" w:eastAsia="zh-CN"/>
        </w:rPr>
        <w:t>结合工作实际制定科技领域《领导干部应知应会党内法规和国家法律清单》，明确领导干部尽职履职应当学习掌握的党内法规和国家法律，完善配套制度。进一步推动学法用法制度化、规范化，促使领导干部先学一步、学深一层，树立依法决策、依法行政的鲜明导向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（五）开展法治宣传志愿服务。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切实发挥党员干部的先锋模范作用，深入社区、企业开展法治宣传活动，持续加强民法典、国家安全法治宣传教育，提高公众法治宣传教育参与率，着力加强教育引导、推动实践养成，引导</w:t>
      </w:r>
      <w:r>
        <w:rPr>
          <w:rFonts w:hint="eastAsia" w:hAnsi="仿宋_GB2312" w:cs="仿宋_GB2312"/>
          <w:sz w:val="32"/>
          <w:szCs w:val="32"/>
          <w:lang w:eastAsia="zh-CN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办事依法、遇事找法、解决问题用法、化解矛盾靠法。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32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三、相关要求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32" w:firstLineChars="200"/>
        <w:jc w:val="both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（一）提高思想认识。</w:t>
      </w:r>
      <w:r>
        <w:rPr>
          <w:rFonts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充分认识普法工作的重要意义，认真履行普法责任，将普法工作与业务工作同研究、同部署、同落实，不断提高普法工作成效。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（二）强化组织领导。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主要负责人是推进普法工作的第一责任人，在日常工作中履行领导责任，研究解决重大问题，跟进督促重点环节。分管负责人在日常工作中履行工作职责，研究分析突出问题，指导协调解决实际困难。根据“谁执法谁普法”普法责任制要求，结合职责分工落实普法责任，形成普法工作合力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（三）健全工作机制。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将推进普法工作情况列入单位年度规划内容，根据普法责任清单，明确普法重点内容、责任科室、时间节点和普法对象。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</w:p>
    <w:p>
      <w:pPr>
        <w:pStyle w:val="2"/>
        <w:rPr>
          <w:rFonts w:ascii="Times New Roman" w:hAnsi="Times New Roman" w:cs="Times New Roman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  <w:r>
        <w:rPr>
          <w:rFonts w:ascii="Times New Roman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50165</wp:posOffset>
                </wp:positionV>
                <wp:extent cx="5594350" cy="0"/>
                <wp:effectExtent l="0" t="0" r="2540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5pt;margin-top:3.95pt;height:0pt;width:440.5pt;z-index:251661312;mso-width-relative:page;mso-height-relative:page;" filled="f" stroked="t" coordsize="21600,21600" o:gfxdata="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3xbmI1QAAAAYBAAAP&#10;AAAAAAAAAAEAIAAAACIAAABkcnMvZG93bnJldi54bWxQSwECFAAUAAAACACHTuJA6JZEuOIBAACx&#10;AwAADgAAAAAAAAABACAAAAAkAQAAZHJzL2Uyb0RvYy54bWxQSwUGAAAAAAYABgBZAQAAeAUAAAAA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323850</wp:posOffset>
                </wp:positionV>
                <wp:extent cx="5594350" cy="0"/>
                <wp:effectExtent l="0" t="0" r="2540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25.5pt;height:0pt;width:440.5pt;z-index:251662336;mso-width-relative:page;mso-height-relative:page;" filled="f" stroked="t" coordsize="21600,21600" o:gfxdata="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hpJW3UAAAABwEAAA8A&#10;AAAAAAAAAQAgAAAAIgAAAGRycy9kb3ducmV2LnhtbFBLAQIUABQAAAAIAIdO4kBNEI/s4gEAALED&#10;AAAOAAAAAAAAAAEAIAAAACMBAABkcnMvZTJvRG9jLnhtbFBLBQYAAAAABgAGAFkBAAB3BQAAAAA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8"/>
          <w:szCs w:val="28"/>
        </w:rPr>
        <w:t>菏泽市定陶区科学技术局办公室               202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日印发</w:t>
      </w:r>
    </w:p>
    <w:sectPr>
      <w:footerReference r:id="rId3" w:type="default"/>
      <w:pgSz w:w="11906" w:h="16838"/>
      <w:pgMar w:top="1701" w:right="1531" w:bottom="1531" w:left="1531" w:header="851" w:footer="992" w:gutter="0"/>
      <w:pgNumType w:fmt="numberInDash"/>
      <w:cols w:space="0" w:num="1"/>
      <w:docGrid w:type="linesAndChars" w:linePitch="61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61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NDNhNDQzZTQ4NzA2OGU0Yjk3MzdlZjYzYjVmZDAifQ=="/>
  </w:docVars>
  <w:rsids>
    <w:rsidRoot w:val="00CE4D2C"/>
    <w:rsid w:val="000965E8"/>
    <w:rsid w:val="000B0520"/>
    <w:rsid w:val="000F3FFB"/>
    <w:rsid w:val="0012072E"/>
    <w:rsid w:val="00262171"/>
    <w:rsid w:val="002D76D9"/>
    <w:rsid w:val="0030583E"/>
    <w:rsid w:val="00437FDF"/>
    <w:rsid w:val="00494730"/>
    <w:rsid w:val="004A493F"/>
    <w:rsid w:val="005828A7"/>
    <w:rsid w:val="006262D1"/>
    <w:rsid w:val="006B59DD"/>
    <w:rsid w:val="006F53B8"/>
    <w:rsid w:val="0073473D"/>
    <w:rsid w:val="00982AE7"/>
    <w:rsid w:val="009A2FF7"/>
    <w:rsid w:val="00A47B51"/>
    <w:rsid w:val="00A91A3F"/>
    <w:rsid w:val="00B04D95"/>
    <w:rsid w:val="00B92181"/>
    <w:rsid w:val="00BF5E8F"/>
    <w:rsid w:val="00CE4D2C"/>
    <w:rsid w:val="00D430B3"/>
    <w:rsid w:val="00D763A5"/>
    <w:rsid w:val="00DF10BE"/>
    <w:rsid w:val="00FD12F3"/>
    <w:rsid w:val="023364C0"/>
    <w:rsid w:val="03600692"/>
    <w:rsid w:val="04375BAC"/>
    <w:rsid w:val="0498398E"/>
    <w:rsid w:val="053242B0"/>
    <w:rsid w:val="06137E29"/>
    <w:rsid w:val="067D3B2C"/>
    <w:rsid w:val="07B0512D"/>
    <w:rsid w:val="0861713A"/>
    <w:rsid w:val="091672C6"/>
    <w:rsid w:val="09B81FF8"/>
    <w:rsid w:val="0A1641A0"/>
    <w:rsid w:val="0A2D14EA"/>
    <w:rsid w:val="0A471AF2"/>
    <w:rsid w:val="0C4040CC"/>
    <w:rsid w:val="0C50725B"/>
    <w:rsid w:val="0C7409FD"/>
    <w:rsid w:val="0E0E5DB1"/>
    <w:rsid w:val="0E1D0A5A"/>
    <w:rsid w:val="0FE708F8"/>
    <w:rsid w:val="0FFC47FD"/>
    <w:rsid w:val="1034712E"/>
    <w:rsid w:val="10822E11"/>
    <w:rsid w:val="10A342B4"/>
    <w:rsid w:val="10D152F9"/>
    <w:rsid w:val="115E1C8C"/>
    <w:rsid w:val="12E84200"/>
    <w:rsid w:val="12F2507E"/>
    <w:rsid w:val="13573133"/>
    <w:rsid w:val="14552125"/>
    <w:rsid w:val="145E1986"/>
    <w:rsid w:val="149D582B"/>
    <w:rsid w:val="151B24D4"/>
    <w:rsid w:val="15896705"/>
    <w:rsid w:val="16013F56"/>
    <w:rsid w:val="161018CB"/>
    <w:rsid w:val="167A3D95"/>
    <w:rsid w:val="174C63A1"/>
    <w:rsid w:val="18D0690F"/>
    <w:rsid w:val="193F2ADF"/>
    <w:rsid w:val="19C718DE"/>
    <w:rsid w:val="1AD23E16"/>
    <w:rsid w:val="1AD77FB9"/>
    <w:rsid w:val="1BEE7431"/>
    <w:rsid w:val="1CB810E7"/>
    <w:rsid w:val="1E1257C2"/>
    <w:rsid w:val="1F121C14"/>
    <w:rsid w:val="1FBA579B"/>
    <w:rsid w:val="1FD369C4"/>
    <w:rsid w:val="1FF94B77"/>
    <w:rsid w:val="20CF69FF"/>
    <w:rsid w:val="21124C2B"/>
    <w:rsid w:val="214E541A"/>
    <w:rsid w:val="22173926"/>
    <w:rsid w:val="228C1F80"/>
    <w:rsid w:val="233E667B"/>
    <w:rsid w:val="255939AB"/>
    <w:rsid w:val="25B95E84"/>
    <w:rsid w:val="26314556"/>
    <w:rsid w:val="267B565F"/>
    <w:rsid w:val="26B24860"/>
    <w:rsid w:val="26BE50DC"/>
    <w:rsid w:val="273D41BF"/>
    <w:rsid w:val="28CF2C20"/>
    <w:rsid w:val="29542197"/>
    <w:rsid w:val="29714AF7"/>
    <w:rsid w:val="2CC118F2"/>
    <w:rsid w:val="2D2A2FAE"/>
    <w:rsid w:val="2D772D47"/>
    <w:rsid w:val="2E7D3F3E"/>
    <w:rsid w:val="2EF824B7"/>
    <w:rsid w:val="2FF470F3"/>
    <w:rsid w:val="30100DB7"/>
    <w:rsid w:val="305F1B4D"/>
    <w:rsid w:val="30731404"/>
    <w:rsid w:val="308A1BAC"/>
    <w:rsid w:val="31083F93"/>
    <w:rsid w:val="31361B8B"/>
    <w:rsid w:val="319E7C49"/>
    <w:rsid w:val="320E382B"/>
    <w:rsid w:val="32C66A74"/>
    <w:rsid w:val="33286BB5"/>
    <w:rsid w:val="3330332D"/>
    <w:rsid w:val="369750C9"/>
    <w:rsid w:val="36AB44F2"/>
    <w:rsid w:val="36BB0BE6"/>
    <w:rsid w:val="36C54EFC"/>
    <w:rsid w:val="37873738"/>
    <w:rsid w:val="37BC5AD7"/>
    <w:rsid w:val="38AD5420"/>
    <w:rsid w:val="38F45B4D"/>
    <w:rsid w:val="3B9D25DA"/>
    <w:rsid w:val="3C495AC7"/>
    <w:rsid w:val="3D0C6F83"/>
    <w:rsid w:val="3ECF60F0"/>
    <w:rsid w:val="3EEF08E6"/>
    <w:rsid w:val="3F022566"/>
    <w:rsid w:val="3F9A6951"/>
    <w:rsid w:val="3FFE48D8"/>
    <w:rsid w:val="40302BBE"/>
    <w:rsid w:val="40C41559"/>
    <w:rsid w:val="40E34902"/>
    <w:rsid w:val="412F731A"/>
    <w:rsid w:val="414A0313"/>
    <w:rsid w:val="41D10E19"/>
    <w:rsid w:val="432D7889"/>
    <w:rsid w:val="44226CC2"/>
    <w:rsid w:val="44274971"/>
    <w:rsid w:val="44DF3003"/>
    <w:rsid w:val="46241B3D"/>
    <w:rsid w:val="4659191C"/>
    <w:rsid w:val="48F05860"/>
    <w:rsid w:val="4A265031"/>
    <w:rsid w:val="4B126D70"/>
    <w:rsid w:val="4B1E1D34"/>
    <w:rsid w:val="4B301FFB"/>
    <w:rsid w:val="4BC71ED7"/>
    <w:rsid w:val="4C9A2CDF"/>
    <w:rsid w:val="4CBE1552"/>
    <w:rsid w:val="4D07739D"/>
    <w:rsid w:val="4D353850"/>
    <w:rsid w:val="4D99076E"/>
    <w:rsid w:val="4E9764FE"/>
    <w:rsid w:val="4EB15812"/>
    <w:rsid w:val="4ECA741E"/>
    <w:rsid w:val="52B82928"/>
    <w:rsid w:val="53907D16"/>
    <w:rsid w:val="53A94339"/>
    <w:rsid w:val="542F23C0"/>
    <w:rsid w:val="544B3A05"/>
    <w:rsid w:val="554C4EA5"/>
    <w:rsid w:val="56293EE0"/>
    <w:rsid w:val="571043EC"/>
    <w:rsid w:val="57B10631"/>
    <w:rsid w:val="58CD4FF7"/>
    <w:rsid w:val="59DD0E80"/>
    <w:rsid w:val="59FB2037"/>
    <w:rsid w:val="5B060C94"/>
    <w:rsid w:val="5C734A4A"/>
    <w:rsid w:val="5C8B594B"/>
    <w:rsid w:val="5D8F31C2"/>
    <w:rsid w:val="5DDE3802"/>
    <w:rsid w:val="5DE574EE"/>
    <w:rsid w:val="5E443184"/>
    <w:rsid w:val="5F08155B"/>
    <w:rsid w:val="5F312778"/>
    <w:rsid w:val="5F9E3F68"/>
    <w:rsid w:val="623A3F29"/>
    <w:rsid w:val="63097573"/>
    <w:rsid w:val="639F6DF8"/>
    <w:rsid w:val="65ED1C09"/>
    <w:rsid w:val="66807B4C"/>
    <w:rsid w:val="66BD5729"/>
    <w:rsid w:val="670B339A"/>
    <w:rsid w:val="67D0240D"/>
    <w:rsid w:val="67D05372"/>
    <w:rsid w:val="68204335"/>
    <w:rsid w:val="685E60DB"/>
    <w:rsid w:val="69F0323B"/>
    <w:rsid w:val="6A731776"/>
    <w:rsid w:val="6A95638E"/>
    <w:rsid w:val="6AF767F2"/>
    <w:rsid w:val="6B750D95"/>
    <w:rsid w:val="6BA1377E"/>
    <w:rsid w:val="6BAB3F29"/>
    <w:rsid w:val="6BCE135A"/>
    <w:rsid w:val="6C7D4B2E"/>
    <w:rsid w:val="6CB73B9C"/>
    <w:rsid w:val="6CE1330F"/>
    <w:rsid w:val="6F017830"/>
    <w:rsid w:val="6F800BBD"/>
    <w:rsid w:val="706C2EEF"/>
    <w:rsid w:val="70B6710A"/>
    <w:rsid w:val="71213ECE"/>
    <w:rsid w:val="716000D2"/>
    <w:rsid w:val="717765B7"/>
    <w:rsid w:val="727E4E2F"/>
    <w:rsid w:val="728D0396"/>
    <w:rsid w:val="72D059B7"/>
    <w:rsid w:val="738C6593"/>
    <w:rsid w:val="73B559DD"/>
    <w:rsid w:val="73C117A4"/>
    <w:rsid w:val="73EF1E6D"/>
    <w:rsid w:val="74EC3879"/>
    <w:rsid w:val="760A5684"/>
    <w:rsid w:val="761D15A3"/>
    <w:rsid w:val="77C80C91"/>
    <w:rsid w:val="789811A9"/>
    <w:rsid w:val="78C40845"/>
    <w:rsid w:val="79532E9E"/>
    <w:rsid w:val="79975C89"/>
    <w:rsid w:val="79D713EB"/>
    <w:rsid w:val="7A5C1F07"/>
    <w:rsid w:val="7A94215F"/>
    <w:rsid w:val="7B5A3FC4"/>
    <w:rsid w:val="7B5A49B8"/>
    <w:rsid w:val="7D0D160C"/>
    <w:rsid w:val="7DF54524"/>
    <w:rsid w:val="7F1425B5"/>
    <w:rsid w:val="7F471C5D"/>
    <w:rsid w:val="7F5B485B"/>
    <w:rsid w:val="7FE7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0"/>
    <w:pPr>
      <w:spacing w:after="120"/>
    </w:pPr>
  </w:style>
  <w:style w:type="paragraph" w:styleId="3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autoRedefine/>
    <w:qFormat/>
    <w:uiPriority w:val="0"/>
    <w:rPr>
      <w:color w:val="333333"/>
      <w:u w:val="none"/>
    </w:rPr>
  </w:style>
  <w:style w:type="character" w:customStyle="1" w:styleId="12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red"/>
    <w:basedOn w:val="8"/>
    <w:qFormat/>
    <w:uiPriority w:val="0"/>
    <w:rPr>
      <w:color w:val="E1211F"/>
    </w:rPr>
  </w:style>
  <w:style w:type="character" w:customStyle="1" w:styleId="16">
    <w:name w:val="red1"/>
    <w:basedOn w:val="8"/>
    <w:qFormat/>
    <w:uiPriority w:val="0"/>
    <w:rPr>
      <w:color w:val="E1211F"/>
    </w:rPr>
  </w:style>
  <w:style w:type="character" w:customStyle="1" w:styleId="17">
    <w:name w:val="red2"/>
    <w:basedOn w:val="8"/>
    <w:autoRedefine/>
    <w:qFormat/>
    <w:uiPriority w:val="0"/>
    <w:rPr>
      <w:color w:val="E33938"/>
      <w:u w:val="single"/>
    </w:rPr>
  </w:style>
  <w:style w:type="character" w:customStyle="1" w:styleId="18">
    <w:name w:val="red3"/>
    <w:basedOn w:val="8"/>
    <w:qFormat/>
    <w:uiPriority w:val="0"/>
    <w:rPr>
      <w:color w:val="E1211F"/>
      <w:u w:val="single"/>
    </w:rPr>
  </w:style>
  <w:style w:type="character" w:customStyle="1" w:styleId="19">
    <w:name w:val="red4"/>
    <w:basedOn w:val="8"/>
    <w:qFormat/>
    <w:uiPriority w:val="0"/>
    <w:rPr>
      <w:color w:val="E1211F"/>
    </w:rPr>
  </w:style>
  <w:style w:type="character" w:customStyle="1" w:styleId="20">
    <w:name w:val="red5"/>
    <w:basedOn w:val="8"/>
    <w:autoRedefine/>
    <w:qFormat/>
    <w:uiPriority w:val="0"/>
    <w:rPr>
      <w:color w:val="E1211F"/>
    </w:rPr>
  </w:style>
  <w:style w:type="character" w:customStyle="1" w:styleId="21">
    <w:name w:val="tyhl"/>
    <w:basedOn w:val="8"/>
    <w:qFormat/>
    <w:uiPriority w:val="0"/>
    <w:rPr>
      <w:shd w:val="clear" w:color="auto" w:fill="FFFFFF"/>
    </w:rPr>
  </w:style>
  <w:style w:type="character" w:customStyle="1" w:styleId="22">
    <w:name w:val="yj-blue"/>
    <w:basedOn w:val="8"/>
    <w:autoRedefine/>
    <w:qFormat/>
    <w:uiPriority w:val="0"/>
    <w:rPr>
      <w:b/>
      <w:bCs/>
      <w:color w:val="FFFFFF"/>
      <w:sz w:val="21"/>
      <w:szCs w:val="21"/>
      <w:shd w:val="clear" w:color="auto" w:fill="1E84CB"/>
    </w:rPr>
  </w:style>
  <w:style w:type="character" w:customStyle="1" w:styleId="23">
    <w:name w:val="yjl"/>
    <w:basedOn w:val="8"/>
    <w:qFormat/>
    <w:uiPriority w:val="0"/>
    <w:rPr>
      <w:color w:val="999999"/>
    </w:rPr>
  </w:style>
  <w:style w:type="character" w:customStyle="1" w:styleId="24">
    <w:name w:val="con4"/>
    <w:basedOn w:val="8"/>
    <w:qFormat/>
    <w:uiPriority w:val="0"/>
  </w:style>
  <w:style w:type="character" w:customStyle="1" w:styleId="25">
    <w:name w:val="hover19"/>
    <w:basedOn w:val="8"/>
    <w:autoRedefine/>
    <w:qFormat/>
    <w:uiPriority w:val="0"/>
    <w:rPr>
      <w:b/>
      <w:bCs/>
    </w:rPr>
  </w:style>
  <w:style w:type="character" w:customStyle="1" w:styleId="26">
    <w:name w:val="cur1"/>
    <w:basedOn w:val="8"/>
    <w:qFormat/>
    <w:uiPriority w:val="0"/>
    <w:rPr>
      <w:color w:val="3354A2"/>
    </w:rPr>
  </w:style>
  <w:style w:type="character" w:customStyle="1" w:styleId="27">
    <w:name w:val="tit12"/>
    <w:basedOn w:val="8"/>
    <w:qFormat/>
    <w:uiPriority w:val="0"/>
    <w:rPr>
      <w:b/>
      <w:bCs/>
      <w:color w:val="333333"/>
      <w:sz w:val="39"/>
      <w:szCs w:val="39"/>
    </w:rPr>
  </w:style>
  <w:style w:type="character" w:customStyle="1" w:styleId="28">
    <w:name w:val="name"/>
    <w:basedOn w:val="8"/>
    <w:autoRedefine/>
    <w:qFormat/>
    <w:uiPriority w:val="0"/>
    <w:rPr>
      <w:color w:val="2760B7"/>
    </w:rPr>
  </w:style>
  <w:style w:type="character" w:customStyle="1" w:styleId="29">
    <w:name w:val="w100"/>
    <w:basedOn w:val="8"/>
    <w:qFormat/>
    <w:uiPriority w:val="0"/>
  </w:style>
  <w:style w:type="character" w:customStyle="1" w:styleId="30">
    <w:name w:val="yj-time"/>
    <w:basedOn w:val="8"/>
    <w:qFormat/>
    <w:uiPriority w:val="0"/>
    <w:rPr>
      <w:color w:val="AAAAAA"/>
      <w:sz w:val="18"/>
      <w:szCs w:val="18"/>
    </w:rPr>
  </w:style>
  <w:style w:type="character" w:customStyle="1" w:styleId="31">
    <w:name w:val="yj-time1"/>
    <w:basedOn w:val="8"/>
    <w:autoRedefine/>
    <w:qFormat/>
    <w:uiPriority w:val="0"/>
    <w:rPr>
      <w:color w:val="AAAAAA"/>
      <w:sz w:val="18"/>
      <w:szCs w:val="18"/>
    </w:rPr>
  </w:style>
  <w:style w:type="character" w:customStyle="1" w:styleId="32">
    <w:name w:val="yjr"/>
    <w:basedOn w:val="8"/>
    <w:qFormat/>
    <w:uiPriority w:val="0"/>
  </w:style>
  <w:style w:type="character" w:customStyle="1" w:styleId="33">
    <w:name w:val="cur2"/>
    <w:basedOn w:val="8"/>
    <w:qFormat/>
    <w:uiPriority w:val="0"/>
    <w:rPr>
      <w:color w:val="3354A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1299</Words>
  <Characters>1330</Characters>
  <Lines>9</Lines>
  <Paragraphs>2</Paragraphs>
  <TotalTime>43</TotalTime>
  <ScaleCrop>false</ScaleCrop>
  <LinksUpToDate>false</LinksUpToDate>
  <CharactersWithSpaces>1348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2022-12-30T11:17:00Z</dcterms:created>
  <dc:creator>Administrator</dc:creator>
  <cp:lastModifiedBy>Administrator</cp:lastModifiedBy>
  <cp:lastPrinted>2024-05-21T09:18:00Z</cp:lastPrinted>
  <dcterms:modified xsi:type="dcterms:W3CDTF">2024-05-22T02:30:49Z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5B87F875C5EC40FE832A4AD6B52D19B7</vt:lpwstr>
  </property>
</Properties>
</file>