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C" w:rsidRDefault="00C85ABC">
      <w:pPr>
        <w:rPr>
          <w:rFonts w:cs="Times New Roman"/>
          <w:szCs w:val="32"/>
        </w:rPr>
      </w:pPr>
      <w:bookmarkStart w:id="0" w:name="_GoBack"/>
      <w:bookmarkEnd w:id="0"/>
    </w:p>
    <w:p w:rsidR="00C85ABC" w:rsidRDefault="00C85ABC">
      <w:pPr>
        <w:rPr>
          <w:rFonts w:cs="Times New Roman"/>
          <w:szCs w:val="32"/>
        </w:rPr>
      </w:pPr>
    </w:p>
    <w:p w:rsidR="00C85ABC" w:rsidRDefault="00C85ABC">
      <w:pPr>
        <w:rPr>
          <w:rFonts w:cs="Times New Roman"/>
          <w:szCs w:val="32"/>
        </w:rPr>
      </w:pPr>
    </w:p>
    <w:p w:rsidR="00C85ABC" w:rsidRDefault="00C85ABC">
      <w:pPr>
        <w:rPr>
          <w:rFonts w:cs="Times New Roman"/>
          <w:szCs w:val="32"/>
        </w:rPr>
      </w:pPr>
    </w:p>
    <w:p w:rsidR="00C85ABC" w:rsidRDefault="00C85ABC">
      <w:pPr>
        <w:rPr>
          <w:rFonts w:cs="Times New Roman"/>
          <w:szCs w:val="32"/>
        </w:rPr>
      </w:pPr>
    </w:p>
    <w:p w:rsidR="00C85ABC" w:rsidRDefault="00C85ABC">
      <w:pPr>
        <w:rPr>
          <w:rFonts w:cs="Times New Roman"/>
          <w:szCs w:val="32"/>
        </w:rPr>
      </w:pPr>
    </w:p>
    <w:p w:rsidR="00C85ABC" w:rsidRDefault="00C85ABC" w:rsidP="00830067">
      <w:pPr>
        <w:spacing w:line="400" w:lineRule="exact"/>
        <w:rPr>
          <w:rFonts w:cs="Times New Roman"/>
          <w:szCs w:val="32"/>
        </w:rPr>
      </w:pPr>
    </w:p>
    <w:p w:rsidR="00C85ABC" w:rsidRDefault="00A55664">
      <w:pPr>
        <w:jc w:val="center"/>
        <w:rPr>
          <w:rFonts w:cs="Times New Roman"/>
          <w:szCs w:val="32"/>
        </w:rPr>
      </w:pPr>
      <w:proofErr w:type="gramStart"/>
      <w:r>
        <w:rPr>
          <w:rFonts w:cs="Times New Roman"/>
          <w:szCs w:val="32"/>
        </w:rPr>
        <w:t>菏定</w:t>
      </w:r>
      <w:r>
        <w:rPr>
          <w:rFonts w:cs="Times New Roman" w:hint="eastAsia"/>
          <w:szCs w:val="32"/>
        </w:rPr>
        <w:t>政</w:t>
      </w:r>
      <w:proofErr w:type="gramEnd"/>
      <w:r>
        <w:rPr>
          <w:rFonts w:cs="Times New Roman" w:hint="eastAsia"/>
        </w:rPr>
        <w:t>办字</w:t>
      </w:r>
      <w:r>
        <w:rPr>
          <w:rFonts w:cs="Times New Roman"/>
          <w:szCs w:val="32"/>
        </w:rPr>
        <w:t>〔</w:t>
      </w:r>
      <w:r>
        <w:rPr>
          <w:rFonts w:cs="Times New Roman"/>
          <w:szCs w:val="32"/>
        </w:rPr>
        <w:t>20</w:t>
      </w:r>
      <w:r>
        <w:rPr>
          <w:rFonts w:cs="Times New Roman" w:hint="eastAsia"/>
          <w:szCs w:val="32"/>
        </w:rPr>
        <w:t>20</w:t>
      </w:r>
      <w:r>
        <w:rPr>
          <w:rFonts w:cs="Times New Roman"/>
          <w:szCs w:val="32"/>
        </w:rPr>
        <w:t>〕</w:t>
      </w:r>
      <w:r w:rsidR="00484D52">
        <w:rPr>
          <w:rFonts w:cs="Times New Roman" w:hint="eastAsia"/>
          <w:szCs w:val="32"/>
        </w:rPr>
        <w:t>34</w:t>
      </w:r>
      <w:r>
        <w:rPr>
          <w:rFonts w:cs="Times New Roman"/>
          <w:szCs w:val="32"/>
        </w:rPr>
        <w:t>号</w:t>
      </w:r>
    </w:p>
    <w:p w:rsidR="00C85ABC" w:rsidRDefault="00C85ABC">
      <w:pPr>
        <w:jc w:val="center"/>
        <w:rPr>
          <w:rFonts w:cs="Times New Roman"/>
          <w:szCs w:val="32"/>
        </w:rPr>
      </w:pPr>
    </w:p>
    <w:p w:rsidR="00C85ABC" w:rsidRDefault="00C85ABC">
      <w:pPr>
        <w:jc w:val="center"/>
        <w:rPr>
          <w:rFonts w:cs="Times New Roman"/>
          <w:szCs w:val="32"/>
        </w:rPr>
      </w:pPr>
    </w:p>
    <w:p w:rsidR="00C85ABC" w:rsidRDefault="00A5566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菏泽市定陶区人民政府办公室</w:t>
      </w:r>
    </w:p>
    <w:p w:rsidR="00C85ABC" w:rsidRDefault="00A5566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关于进一步推进品牌建设实施的意见</w:t>
      </w:r>
    </w:p>
    <w:p w:rsidR="00C85ABC" w:rsidRDefault="00C85ABC">
      <w:pPr>
        <w:rPr>
          <w:rFonts w:eastAsia="仿宋" w:cs="Times New Roman"/>
          <w:szCs w:val="32"/>
        </w:rPr>
      </w:pPr>
    </w:p>
    <w:p w:rsidR="00C85ABC" w:rsidRDefault="00A55664">
      <w:pPr>
        <w:rPr>
          <w:rFonts w:cs="Times New Roman"/>
          <w:szCs w:val="32"/>
        </w:rPr>
      </w:pPr>
      <w:r>
        <w:rPr>
          <w:rFonts w:cs="Times New Roman"/>
          <w:szCs w:val="32"/>
        </w:rPr>
        <w:t>各镇人民政府、街道办事处，区政府有关部门：</w:t>
      </w:r>
    </w:p>
    <w:p w:rsidR="00C85ABC" w:rsidRDefault="00A55664">
      <w:pPr>
        <w:ind w:firstLineChars="200" w:firstLine="632"/>
        <w:rPr>
          <w:rFonts w:cs="Times New Roman"/>
          <w:szCs w:val="32"/>
        </w:rPr>
      </w:pPr>
      <w:r>
        <w:rPr>
          <w:rFonts w:ascii="仿宋_GB2312" w:cs="Times New Roman"/>
          <w:szCs w:val="32"/>
        </w:rPr>
        <w:t>为深入贯</w:t>
      </w:r>
      <w:r>
        <w:rPr>
          <w:rFonts w:cs="Times New Roman"/>
          <w:szCs w:val="32"/>
        </w:rPr>
        <w:t>彻落实《山东省人民政府关于加快推进品牌建设的意见》（鲁政发〔</w:t>
      </w:r>
      <w:r>
        <w:rPr>
          <w:rFonts w:cs="Times New Roman"/>
          <w:szCs w:val="32"/>
        </w:rPr>
        <w:t>2016</w:t>
      </w:r>
      <w:r>
        <w:rPr>
          <w:rFonts w:cs="Times New Roman"/>
          <w:szCs w:val="32"/>
        </w:rPr>
        <w:t>〕</w:t>
      </w:r>
      <w:r>
        <w:rPr>
          <w:rFonts w:cs="Times New Roman"/>
          <w:szCs w:val="32"/>
        </w:rPr>
        <w:t>24</w:t>
      </w:r>
      <w:r>
        <w:rPr>
          <w:rFonts w:cs="Times New Roman"/>
          <w:szCs w:val="32"/>
        </w:rPr>
        <w:t>号）和《菏泽市人民政府关于进一步推进品牌建设实施的意见》（</w:t>
      </w:r>
      <w:proofErr w:type="gramStart"/>
      <w:r>
        <w:rPr>
          <w:rFonts w:cs="Times New Roman"/>
          <w:szCs w:val="32"/>
        </w:rPr>
        <w:t>菏</w:t>
      </w:r>
      <w:proofErr w:type="gramEnd"/>
      <w:r>
        <w:rPr>
          <w:rFonts w:cs="Times New Roman"/>
          <w:szCs w:val="32"/>
        </w:rPr>
        <w:t>政发〔</w:t>
      </w:r>
      <w:r>
        <w:rPr>
          <w:rFonts w:cs="Times New Roman"/>
          <w:szCs w:val="32"/>
        </w:rPr>
        <w:t>2016</w:t>
      </w:r>
      <w:r>
        <w:rPr>
          <w:rFonts w:cs="Times New Roman"/>
          <w:szCs w:val="32"/>
        </w:rPr>
        <w:t>〕</w:t>
      </w:r>
      <w:r>
        <w:rPr>
          <w:rFonts w:cs="Times New Roman"/>
          <w:szCs w:val="32"/>
        </w:rPr>
        <w:t>48</w:t>
      </w:r>
      <w:r>
        <w:rPr>
          <w:rFonts w:cs="Times New Roman"/>
          <w:szCs w:val="32"/>
        </w:rPr>
        <w:t>号）精神和要求，进一步推进我区品牌建设实施工作，提高地方经济发展质量和附加效益，现就我区进一步加强品牌建设提出如下意见：</w:t>
      </w:r>
    </w:p>
    <w:p w:rsidR="00C85ABC" w:rsidRDefault="00A55664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一、商标品牌建设的意义</w:t>
      </w:r>
    </w:p>
    <w:p w:rsidR="00C85ABC" w:rsidRDefault="00F44BA2">
      <w:pPr>
        <w:ind w:firstLineChars="200" w:firstLine="632"/>
        <w:rPr>
          <w:rFonts w:ascii="仿宋_GB2312" w:cs="Times New Roman"/>
          <w:szCs w:val="32"/>
        </w:rPr>
      </w:pPr>
      <w:hyperlink r:id="rId8" w:tgtFrame="_blank" w:history="1">
        <w:r w:rsidR="00A55664">
          <w:rPr>
            <w:rFonts w:ascii="仿宋_GB2312" w:cs="Times New Roman"/>
            <w:szCs w:val="32"/>
          </w:rPr>
          <w:t>商标</w:t>
        </w:r>
      </w:hyperlink>
      <w:r w:rsidR="00A55664">
        <w:rPr>
          <w:rFonts w:ascii="仿宋_GB2312" w:cs="Times New Roman"/>
          <w:szCs w:val="32"/>
        </w:rPr>
        <w:t>品牌是</w:t>
      </w:r>
      <w:hyperlink r:id="rId9" w:tgtFrame="_blank" w:history="1">
        <w:r w:rsidR="00A55664">
          <w:rPr>
            <w:rFonts w:ascii="仿宋_GB2312" w:cs="Times New Roman"/>
            <w:szCs w:val="32"/>
          </w:rPr>
          <w:t>经济活动</w:t>
        </w:r>
      </w:hyperlink>
      <w:r w:rsidR="00A55664">
        <w:rPr>
          <w:rFonts w:ascii="仿宋_GB2312" w:cs="Times New Roman"/>
          <w:szCs w:val="32"/>
        </w:rPr>
        <w:t>中当</w:t>
      </w:r>
      <w:hyperlink r:id="rId10" w:tgtFrame="_blank" w:history="1">
        <w:r w:rsidR="00A55664">
          <w:rPr>
            <w:rFonts w:ascii="仿宋_GB2312" w:cs="Times New Roman"/>
            <w:szCs w:val="32"/>
          </w:rPr>
          <w:t>消费者</w:t>
        </w:r>
      </w:hyperlink>
      <w:r w:rsidR="00A55664">
        <w:rPr>
          <w:rFonts w:ascii="仿宋_GB2312" w:cs="Times New Roman"/>
          <w:szCs w:val="32"/>
        </w:rPr>
        <w:t>面临众多选择时，生产经营者为了突出表现自己以引起消费者注意而使用的一种</w:t>
      </w:r>
      <w:hyperlink r:id="rId11" w:tgtFrame="_blank" w:history="1">
        <w:r w:rsidR="00A55664">
          <w:rPr>
            <w:rFonts w:ascii="仿宋_GB2312" w:cs="Times New Roman"/>
            <w:szCs w:val="32"/>
          </w:rPr>
          <w:t>标志</w:t>
        </w:r>
      </w:hyperlink>
      <w:r w:rsidR="00A55664">
        <w:rPr>
          <w:rFonts w:ascii="仿宋_GB2312" w:cs="Times New Roman"/>
          <w:szCs w:val="32"/>
        </w:rPr>
        <w:t>。使用</w:t>
      </w:r>
      <w:r w:rsidR="00A55664">
        <w:rPr>
          <w:rFonts w:ascii="仿宋_GB2312" w:cs="Times New Roman"/>
          <w:szCs w:val="32"/>
        </w:rPr>
        <w:lastRenderedPageBreak/>
        <w:t>商标的</w:t>
      </w:r>
      <w:hyperlink r:id="rId12" w:tgtFrame="_blank" w:history="1">
        <w:r w:rsidR="00A55664">
          <w:rPr>
            <w:rFonts w:ascii="仿宋_GB2312" w:cs="Times New Roman"/>
            <w:szCs w:val="32"/>
          </w:rPr>
          <w:t>目的</w:t>
        </w:r>
      </w:hyperlink>
      <w:r w:rsidR="00A55664">
        <w:rPr>
          <w:rFonts w:ascii="仿宋_GB2312" w:cs="Times New Roman"/>
          <w:szCs w:val="32"/>
        </w:rPr>
        <w:t>是为了把自己提供的产品、服务与别人提供的产品、服务区别开来，随着</w:t>
      </w:r>
      <w:hyperlink r:id="rId13" w:tgtFrame="_blank" w:history="1">
        <w:r w:rsidR="00A55664">
          <w:rPr>
            <w:rFonts w:ascii="仿宋_GB2312" w:cs="Times New Roman"/>
            <w:szCs w:val="32"/>
          </w:rPr>
          <w:t>市场经济</w:t>
        </w:r>
      </w:hyperlink>
      <w:r w:rsidR="00A55664">
        <w:rPr>
          <w:rFonts w:ascii="仿宋_GB2312" w:cs="Times New Roman"/>
          <w:szCs w:val="32"/>
        </w:rPr>
        <w:t>越来越成熟，商标逐渐成为浓缩</w:t>
      </w:r>
      <w:hyperlink r:id="rId14" w:tgtFrame="_blank" w:history="1">
        <w:r w:rsidR="00A55664">
          <w:rPr>
            <w:rFonts w:ascii="仿宋_GB2312" w:cs="Times New Roman"/>
            <w:szCs w:val="32"/>
          </w:rPr>
          <w:t>企业形象</w:t>
        </w:r>
      </w:hyperlink>
      <w:r w:rsidR="00A55664">
        <w:rPr>
          <w:rFonts w:ascii="仿宋_GB2312" w:cs="Times New Roman"/>
          <w:szCs w:val="32"/>
        </w:rPr>
        <w:t>、标志</w:t>
      </w:r>
      <w:hyperlink r:id="rId15" w:tgtFrame="_blank" w:history="1">
        <w:r w:rsidR="00A55664">
          <w:rPr>
            <w:rFonts w:ascii="仿宋_GB2312" w:cs="Times New Roman"/>
            <w:szCs w:val="32"/>
          </w:rPr>
          <w:t>企业管理</w:t>
        </w:r>
      </w:hyperlink>
      <w:r w:rsidR="00A55664">
        <w:rPr>
          <w:rFonts w:ascii="仿宋_GB2312" w:cs="Times New Roman"/>
          <w:szCs w:val="32"/>
        </w:rPr>
        <w:t>水平、产品或服务的质量、</w:t>
      </w:r>
      <w:hyperlink r:id="rId16" w:tgtFrame="_blank" w:history="1">
        <w:r w:rsidR="00A55664">
          <w:rPr>
            <w:rFonts w:ascii="仿宋_GB2312" w:cs="Times New Roman"/>
            <w:szCs w:val="32"/>
          </w:rPr>
          <w:t>商业信誉</w:t>
        </w:r>
      </w:hyperlink>
      <w:r w:rsidR="00A55664">
        <w:rPr>
          <w:rFonts w:ascii="仿宋_GB2312" w:cs="Times New Roman"/>
          <w:szCs w:val="32"/>
        </w:rPr>
        <w:t>等</w:t>
      </w:r>
      <w:hyperlink r:id="rId17" w:tgtFrame="_blank" w:history="1">
        <w:r w:rsidR="00A55664">
          <w:rPr>
            <w:rFonts w:ascii="仿宋_GB2312" w:cs="Times New Roman"/>
            <w:szCs w:val="32"/>
          </w:rPr>
          <w:t>企业文化</w:t>
        </w:r>
      </w:hyperlink>
      <w:r w:rsidR="00A55664">
        <w:rPr>
          <w:rFonts w:ascii="仿宋_GB2312" w:cs="Times New Roman"/>
          <w:szCs w:val="32"/>
        </w:rPr>
        <w:t>的精华的</w:t>
      </w:r>
      <w:hyperlink r:id="rId18" w:tgtFrame="_blank" w:history="1">
        <w:r w:rsidR="00A55664">
          <w:rPr>
            <w:rFonts w:ascii="仿宋_GB2312" w:cs="Times New Roman"/>
            <w:szCs w:val="32"/>
          </w:rPr>
          <w:t>标识</w:t>
        </w:r>
      </w:hyperlink>
      <w:r w:rsidR="00A55664">
        <w:rPr>
          <w:rFonts w:ascii="仿宋_GB2312" w:cs="Times New Roman"/>
          <w:szCs w:val="32"/>
        </w:rPr>
        <w:t>；属于知识产权的范畴，在促进经济发展、科技进步、文化繁荣等方面越来越多的体现出其重要作用，政府、企业和个人也逐渐开始认识到知识产权的重要性。它是无形资产，是公众对产品的一种评价和认知，是一个地区经济发展质量和水平的重要体现。实施商标品牌战略，发展品牌经济，是新形势下推动大众创业，万众创新的重要抓手，是实施供给侧结构性改革的突破口，是促进我区经济创新发展的重要途径，是定陶经济社会发展的迫切需要。面对当前市场竞争和资源环境约束加剧的新情况，面对产业升级和经济增长方式转变的新要求，面对经济发展新形势和知识产权建设工作新局面。在全区上下全面开展大市新区建设的大背景下，我们必须着力培育、扶持、保护和发展一批商标品牌产品，不断增强我区企业核心竞争力和区域经济综合实力，以推动我区经济的更快更好发展。</w:t>
      </w:r>
    </w:p>
    <w:p w:rsidR="00C85ABC" w:rsidRDefault="00A55664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二、指导思想</w:t>
      </w:r>
    </w:p>
    <w:p w:rsidR="00C85ABC" w:rsidRDefault="00A55664">
      <w:pPr>
        <w:ind w:firstLineChars="200" w:firstLine="632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以党的十九大精神和习近平新时代中国特色社会主义思想为指导，深入贯彻习近平总书记考察山东重要讲话精神，全面落实省委省政府决策部署，主动适应经济发展新常态，牢固树立</w:t>
      </w:r>
      <w:r>
        <w:rPr>
          <w:rFonts w:ascii="仿宋_GB2312" w:cs="Times New Roman"/>
          <w:szCs w:val="32"/>
        </w:rPr>
        <w:t>“</w:t>
      </w:r>
      <w:r>
        <w:rPr>
          <w:rFonts w:ascii="仿宋_GB2312" w:cs="Times New Roman"/>
          <w:szCs w:val="32"/>
        </w:rPr>
        <w:t>创新、协调、绿色、开放、共享</w:t>
      </w:r>
      <w:r>
        <w:rPr>
          <w:rFonts w:ascii="仿宋_GB2312" w:cs="Times New Roman"/>
          <w:szCs w:val="32"/>
        </w:rPr>
        <w:t>”</w:t>
      </w:r>
      <w:r>
        <w:rPr>
          <w:rFonts w:ascii="仿宋_GB2312" w:cs="Times New Roman"/>
          <w:szCs w:val="32"/>
        </w:rPr>
        <w:t>发展理念，充分发挥市场决定作用、企业主体作用、政府引导作用和社会参与作用。以自主商标品牌、</w:t>
      </w:r>
      <w:r>
        <w:rPr>
          <w:rFonts w:ascii="仿宋_GB2312" w:cs="Times New Roman"/>
          <w:szCs w:val="32"/>
        </w:rPr>
        <w:lastRenderedPageBreak/>
        <w:t>马德里商标品牌、地理标志商标品牌、驰名商标品牌为重点，大力推进商标品牌建设，营造有利于发展的法制环境、政策环境和市场环境，确保全区商标品牌实力不断增强、品牌数量不断增加，推动全区品牌建设事业快速发展，为加快融入大市、实现跨越发展提供有力支撑。</w:t>
      </w:r>
    </w:p>
    <w:p w:rsidR="00C85ABC" w:rsidRDefault="00A55664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三、工作目标</w:t>
      </w:r>
    </w:p>
    <w:p w:rsidR="00C85ABC" w:rsidRDefault="00A55664">
      <w:pPr>
        <w:ind w:firstLineChars="200" w:firstLine="632"/>
        <w:rPr>
          <w:rFonts w:cs="Times New Roman"/>
          <w:szCs w:val="32"/>
        </w:rPr>
      </w:pPr>
      <w:r>
        <w:rPr>
          <w:rFonts w:ascii="仿宋_GB2312" w:cs="Times New Roman"/>
          <w:szCs w:val="32"/>
        </w:rPr>
        <w:t>以</w:t>
      </w:r>
      <w:r>
        <w:rPr>
          <w:rFonts w:ascii="仿宋_GB2312" w:cs="Times New Roman"/>
          <w:szCs w:val="32"/>
        </w:rPr>
        <w:t>“</w:t>
      </w:r>
      <w:r>
        <w:rPr>
          <w:rFonts w:ascii="仿宋_GB2312" w:cs="Times New Roman"/>
          <w:szCs w:val="32"/>
        </w:rPr>
        <w:t>扩大商</w:t>
      </w:r>
      <w:r>
        <w:rPr>
          <w:rFonts w:cs="Times New Roman"/>
          <w:szCs w:val="32"/>
        </w:rPr>
        <w:t>标品牌总量、提升商标品牌质量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为主线，努力加强商标品牌建设。力争到</w:t>
      </w:r>
      <w:r>
        <w:rPr>
          <w:rFonts w:cs="Times New Roman"/>
          <w:szCs w:val="32"/>
        </w:rPr>
        <w:t>2023</w:t>
      </w:r>
      <w:r>
        <w:rPr>
          <w:rFonts w:cs="Times New Roman"/>
          <w:szCs w:val="32"/>
        </w:rPr>
        <w:t>年底，全区有效注册商标突破</w:t>
      </w:r>
      <w:r>
        <w:rPr>
          <w:rFonts w:cs="Times New Roman"/>
          <w:szCs w:val="32"/>
        </w:rPr>
        <w:t>4000</w:t>
      </w:r>
      <w:r>
        <w:rPr>
          <w:rFonts w:cs="Times New Roman"/>
          <w:szCs w:val="32"/>
        </w:rPr>
        <w:t>件，中国驰名商标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件以上，地理标志证明商标</w:t>
      </w:r>
      <w:r>
        <w:rPr>
          <w:rFonts w:cs="Times New Roman"/>
          <w:szCs w:val="32"/>
        </w:rPr>
        <w:t>6</w:t>
      </w:r>
      <w:r>
        <w:rPr>
          <w:rFonts w:cs="Times New Roman"/>
          <w:szCs w:val="32"/>
        </w:rPr>
        <w:t>件以上，马德里商标国际注册总量</w:t>
      </w:r>
      <w:r>
        <w:rPr>
          <w:rFonts w:cs="Times New Roman"/>
          <w:szCs w:val="32"/>
        </w:rPr>
        <w:t>40</w:t>
      </w:r>
      <w:r>
        <w:rPr>
          <w:rFonts w:cs="Times New Roman"/>
          <w:szCs w:val="32"/>
        </w:rPr>
        <w:t>件以上，每百户市场主体注册商标拥有量</w:t>
      </w:r>
      <w:r>
        <w:rPr>
          <w:rFonts w:cs="Times New Roman"/>
          <w:szCs w:val="32"/>
        </w:rPr>
        <w:t>11</w:t>
      </w:r>
      <w:r>
        <w:rPr>
          <w:rFonts w:cs="Times New Roman"/>
          <w:szCs w:val="32"/>
        </w:rPr>
        <w:t>件以上，国家地理标志保护产品</w:t>
      </w: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件以上，国家级标准化试点创建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个以上，省级标准化试点创建</w:t>
      </w:r>
      <w:r>
        <w:rPr>
          <w:rFonts w:cs="Times New Roman"/>
          <w:szCs w:val="32"/>
        </w:rPr>
        <w:t>6</w:t>
      </w:r>
      <w:r>
        <w:rPr>
          <w:rFonts w:cs="Times New Roman"/>
          <w:szCs w:val="32"/>
        </w:rPr>
        <w:t>个以上，创建省优质产品生产基地</w:t>
      </w:r>
      <w:r>
        <w:rPr>
          <w:rFonts w:cs="Times New Roman"/>
          <w:szCs w:val="32"/>
        </w:rPr>
        <w:t>6</w:t>
      </w:r>
      <w:r>
        <w:rPr>
          <w:rFonts w:cs="Times New Roman"/>
          <w:szCs w:val="32"/>
        </w:rPr>
        <w:t>个以上，省长质量奖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个以上，市长质量奖</w:t>
      </w: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个以上；</w:t>
      </w:r>
      <w:r>
        <w:rPr>
          <w:rFonts w:cs="Times New Roman"/>
          <w:szCs w:val="32"/>
        </w:rPr>
        <w:t xml:space="preserve"> PCT</w:t>
      </w:r>
      <w:r>
        <w:rPr>
          <w:rFonts w:cs="Times New Roman"/>
          <w:szCs w:val="32"/>
        </w:rPr>
        <w:t>国际专利</w:t>
      </w: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件以上。</w:t>
      </w:r>
    </w:p>
    <w:p w:rsidR="00C85ABC" w:rsidRDefault="00A55664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四、工作重点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（一）加强农产品品牌建设。</w:t>
      </w:r>
      <w:r>
        <w:rPr>
          <w:rFonts w:ascii="仿宋_GB2312" w:cs="Times New Roman"/>
          <w:szCs w:val="32"/>
        </w:rPr>
        <w:t>继续结合</w:t>
      </w:r>
      <w:r>
        <w:rPr>
          <w:rFonts w:ascii="仿宋_GB2312" w:cs="Times New Roman"/>
          <w:szCs w:val="32"/>
        </w:rPr>
        <w:t>“</w:t>
      </w:r>
      <w:r>
        <w:rPr>
          <w:rFonts w:ascii="仿宋_GB2312" w:cs="Times New Roman"/>
          <w:szCs w:val="32"/>
        </w:rPr>
        <w:t>一村一品</w:t>
      </w:r>
      <w:r>
        <w:rPr>
          <w:rFonts w:ascii="仿宋_GB2312" w:cs="Times New Roman"/>
          <w:szCs w:val="32"/>
        </w:rPr>
        <w:t>”“</w:t>
      </w:r>
      <w:proofErr w:type="gramStart"/>
      <w:r>
        <w:rPr>
          <w:rFonts w:ascii="仿宋_GB2312" w:cs="Times New Roman"/>
          <w:szCs w:val="32"/>
        </w:rPr>
        <w:t>一</w:t>
      </w:r>
      <w:proofErr w:type="gramEnd"/>
      <w:r>
        <w:rPr>
          <w:rFonts w:ascii="仿宋_GB2312" w:cs="Times New Roman"/>
          <w:szCs w:val="32"/>
        </w:rPr>
        <w:t>乡</w:t>
      </w:r>
      <w:proofErr w:type="gramStart"/>
      <w:r>
        <w:rPr>
          <w:rFonts w:ascii="仿宋_GB2312" w:cs="Times New Roman"/>
          <w:szCs w:val="32"/>
        </w:rPr>
        <w:t>一</w:t>
      </w:r>
      <w:proofErr w:type="gramEnd"/>
      <w:r>
        <w:rPr>
          <w:rFonts w:ascii="仿宋_GB2312" w:cs="Times New Roman"/>
          <w:szCs w:val="32"/>
        </w:rPr>
        <w:t>业</w:t>
      </w:r>
      <w:r>
        <w:rPr>
          <w:rFonts w:ascii="仿宋_GB2312" w:cs="Times New Roman"/>
          <w:szCs w:val="32"/>
        </w:rPr>
        <w:t>”</w:t>
      </w:r>
      <w:r>
        <w:rPr>
          <w:rFonts w:ascii="仿宋_GB2312" w:cs="Times New Roman"/>
          <w:szCs w:val="32"/>
        </w:rPr>
        <w:t>，坚持</w:t>
      </w:r>
      <w:r>
        <w:rPr>
          <w:rFonts w:ascii="仿宋_GB2312" w:cs="Times New Roman"/>
          <w:szCs w:val="32"/>
        </w:rPr>
        <w:t>“</w:t>
      </w:r>
      <w:r>
        <w:rPr>
          <w:rFonts w:ascii="仿宋_GB2312" w:cs="Times New Roman"/>
          <w:szCs w:val="32"/>
        </w:rPr>
        <w:t>一品</w:t>
      </w:r>
      <w:proofErr w:type="gramStart"/>
      <w:r>
        <w:rPr>
          <w:rFonts w:ascii="仿宋_GB2312" w:cs="Times New Roman"/>
          <w:szCs w:val="32"/>
        </w:rPr>
        <w:t>一</w:t>
      </w:r>
      <w:proofErr w:type="gramEnd"/>
      <w:r>
        <w:rPr>
          <w:rFonts w:ascii="仿宋_GB2312" w:cs="Times New Roman"/>
          <w:szCs w:val="32"/>
        </w:rPr>
        <w:t>标、一品多标</w:t>
      </w:r>
      <w:r>
        <w:rPr>
          <w:rFonts w:ascii="仿宋_GB2312" w:cs="Times New Roman"/>
          <w:szCs w:val="32"/>
        </w:rPr>
        <w:t>”</w:t>
      </w:r>
      <w:r>
        <w:rPr>
          <w:rFonts w:ascii="仿宋_GB2312" w:cs="Times New Roman"/>
          <w:szCs w:val="32"/>
        </w:rPr>
        <w:t>，充分利用我区现有资源，依托山药、西瓜、甜瓜、苦瓜、胡萝卜、黄金梨、食用菌、玫瑰、粉皮粉条、畜禽养殖、柴烧鸡加工等特色产业，加大科技投入，组建技术团队，建设一批在全国、全省有影响力的特色农业、休闲观光基地，积极培育无公害农产品、绿色农产品和有机农产品，加大品牌申请注册力度。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lastRenderedPageBreak/>
        <w:t>（二）加快培育服务业品牌。</w:t>
      </w:r>
      <w:r>
        <w:rPr>
          <w:rFonts w:ascii="仿宋_GB2312" w:cs="Times New Roman"/>
          <w:szCs w:val="32"/>
        </w:rPr>
        <w:t>以旅游、广告、文化、商务服务等现代服务业为重点，培育和发展有较高知名度的服务业品牌。以品牌促服务，以服务促品牌。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t>（三）发展培育制造业品牌。</w:t>
      </w:r>
      <w:r>
        <w:rPr>
          <w:rFonts w:ascii="仿宋_GB2312" w:cs="Times New Roman"/>
          <w:szCs w:val="32"/>
        </w:rPr>
        <w:t>围绕工业结构调整这条主线，培育壮大新能源、新材料、智能制造、新一代信息技术四大新兴产业，开发一批标志性、带动性强的制造业品牌，打造智能制造定陶品牌，促进生产要素向优势品牌聚集，推动优势产业品牌在产业升级、产品提升和规模扩张中发挥更大作用。</w:t>
      </w:r>
    </w:p>
    <w:p w:rsidR="00C85ABC" w:rsidRDefault="00A55664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五、工作措施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t>（一）进一步优化政策环境。</w:t>
      </w:r>
      <w:r>
        <w:rPr>
          <w:rFonts w:ascii="仿宋_GB2312" w:cs="Times New Roman"/>
          <w:szCs w:val="32"/>
        </w:rPr>
        <w:t>充分发挥政府政策整合、调控职能，大力支持我区各类品牌企业发展。政府各相关部门，应切实对已认定的各类商标品牌企业、意向申报（申请）商标品牌企业积极提供便利条件，给予重点支持和帮助。鼓励各类企业积极进行商标品牌申报（申请），帮助有条件的品牌企业申请国家各类政策性奖励和资助基金。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t>（二）进一步夯实品牌创建基础。</w:t>
      </w:r>
      <w:r>
        <w:rPr>
          <w:rFonts w:ascii="仿宋_GB2312" w:cs="Times New Roman"/>
          <w:szCs w:val="32"/>
        </w:rPr>
        <w:t>各镇街要建立推进商标品牌战略长效机制。设立指导机构，配备专职人员，积极引导属地企业制定</w:t>
      </w:r>
      <w:r>
        <w:rPr>
          <w:rFonts w:ascii="仿宋_GB2312" w:cs="Times New Roman"/>
          <w:szCs w:val="32"/>
        </w:rPr>
        <w:t>“</w:t>
      </w:r>
      <w:r>
        <w:rPr>
          <w:rFonts w:ascii="仿宋_GB2312" w:cs="Times New Roman"/>
          <w:szCs w:val="32"/>
        </w:rPr>
        <w:t>质量兴企，争创品牌</w:t>
      </w:r>
      <w:r>
        <w:rPr>
          <w:rFonts w:ascii="仿宋_GB2312" w:cs="Times New Roman"/>
          <w:szCs w:val="32"/>
        </w:rPr>
        <w:t>”</w:t>
      </w:r>
      <w:r>
        <w:rPr>
          <w:rFonts w:ascii="仿宋_GB2312" w:cs="Times New Roman"/>
          <w:szCs w:val="32"/>
        </w:rPr>
        <w:t>发展规划。引导企业通过建立现代企业管理制度，采用先进管理方法，建立科学、规范的管理和运行机制，提升企业管理水平和市场经营能力。实施有重点有计划</w:t>
      </w:r>
      <w:proofErr w:type="gramStart"/>
      <w:r>
        <w:rPr>
          <w:rFonts w:ascii="仿宋_GB2312" w:cs="Times New Roman"/>
          <w:szCs w:val="32"/>
        </w:rPr>
        <w:t>地品牌</w:t>
      </w:r>
      <w:proofErr w:type="gramEnd"/>
      <w:r>
        <w:rPr>
          <w:rFonts w:ascii="仿宋_GB2312" w:cs="Times New Roman"/>
          <w:szCs w:val="32"/>
        </w:rPr>
        <w:t>创建、培育、发展、激励和保护措施。</w:t>
      </w:r>
    </w:p>
    <w:p w:rsidR="00C85ABC" w:rsidRDefault="00A55664">
      <w:pPr>
        <w:ind w:firstLineChars="202" w:firstLine="638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/>
          <w:szCs w:val="32"/>
        </w:rPr>
        <w:t>（三）</w:t>
      </w:r>
      <w:proofErr w:type="gramStart"/>
      <w:r>
        <w:rPr>
          <w:rFonts w:ascii="楷体_GB2312" w:eastAsia="楷体_GB2312" w:hAnsi="楷体_GB2312" w:cs="楷体_GB2312"/>
          <w:szCs w:val="32"/>
        </w:rPr>
        <w:t>明确部门</w:t>
      </w:r>
      <w:proofErr w:type="gramEnd"/>
      <w:r>
        <w:rPr>
          <w:rFonts w:ascii="楷体_GB2312" w:eastAsia="楷体_GB2312" w:hAnsi="楷体_GB2312" w:cs="楷体_GB2312"/>
          <w:szCs w:val="32"/>
        </w:rPr>
        <w:t>职责。</w:t>
      </w:r>
    </w:p>
    <w:p w:rsidR="00C85ABC" w:rsidRDefault="00A55664">
      <w:pPr>
        <w:ind w:firstLineChars="202" w:firstLine="638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1</w:t>
      </w:r>
      <w:r>
        <w:rPr>
          <w:rFonts w:cs="Times New Roman"/>
          <w:szCs w:val="32"/>
        </w:rPr>
        <w:t>．区市场监管部门要充分发挥知识产权建设工作牵头作用，采取切实可行的措施，制定切实可行的方案，推动商标品牌建设工作有组织、有计划、有步骤地开展。全力推进我区商标注册工作，依法保护商标所有权，加大知识产权侵权查处力度。</w:t>
      </w:r>
    </w:p>
    <w:p w:rsidR="00C85ABC" w:rsidRDefault="00A55664">
      <w:pPr>
        <w:ind w:firstLineChars="202" w:firstLine="638"/>
        <w:rPr>
          <w:rFonts w:cs="Times New Roman"/>
          <w:szCs w:val="32"/>
        </w:rPr>
      </w:pP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．区科技局会同区市场监管局负责全区高新技术企业的数量统计、汇总和品牌申报企业的筛选和培育工作。</w:t>
      </w:r>
    </w:p>
    <w:p w:rsidR="00C85ABC" w:rsidRDefault="00A55664">
      <w:pPr>
        <w:ind w:firstLineChars="202" w:firstLine="638"/>
        <w:rPr>
          <w:rFonts w:cs="Times New Roman"/>
          <w:szCs w:val="32"/>
        </w:rPr>
      </w:pPr>
      <w:r>
        <w:rPr>
          <w:rFonts w:cs="Times New Roman"/>
          <w:szCs w:val="32"/>
        </w:rPr>
        <w:t>3</w:t>
      </w:r>
      <w:r>
        <w:rPr>
          <w:rFonts w:cs="Times New Roman"/>
          <w:szCs w:val="32"/>
        </w:rPr>
        <w:t>．区农业部门根据各自职责拟定我区农产品品牌发展规划，与市场监管部门配合做好全区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名牌农产品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绿色食品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有机食品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的发展培育工作。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．区商务部门负责执行规范市场运行、流通秩序的政策，推动全区商务领域信用建设，指导商</w:t>
      </w:r>
      <w:r>
        <w:rPr>
          <w:rFonts w:ascii="仿宋_GB2312" w:cs="Times New Roman"/>
          <w:szCs w:val="32"/>
        </w:rPr>
        <w:t>业信用销售，建立市场诚信公共服务平台。</w:t>
      </w:r>
    </w:p>
    <w:p w:rsidR="00C85ABC" w:rsidRDefault="00A55664">
      <w:pPr>
        <w:ind w:firstLineChars="202" w:firstLine="638"/>
        <w:rPr>
          <w:rFonts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t>（四）完善激励措施。</w:t>
      </w:r>
      <w:r>
        <w:rPr>
          <w:rFonts w:cs="Times New Roman"/>
          <w:szCs w:val="32"/>
        </w:rPr>
        <w:t>继续严格按照《菏泽市人民政府关于进一步推进品牌建设实施的意见》（</w:t>
      </w:r>
      <w:proofErr w:type="gramStart"/>
      <w:r>
        <w:rPr>
          <w:rFonts w:cs="Times New Roman"/>
          <w:szCs w:val="32"/>
        </w:rPr>
        <w:t>菏</w:t>
      </w:r>
      <w:proofErr w:type="gramEnd"/>
      <w:r>
        <w:rPr>
          <w:rFonts w:cs="Times New Roman"/>
          <w:szCs w:val="32"/>
        </w:rPr>
        <w:t>政发〔</w:t>
      </w:r>
      <w:r>
        <w:rPr>
          <w:rFonts w:cs="Times New Roman"/>
          <w:szCs w:val="32"/>
        </w:rPr>
        <w:t>2016</w:t>
      </w:r>
      <w:r>
        <w:rPr>
          <w:rFonts w:cs="Times New Roman"/>
          <w:szCs w:val="32"/>
        </w:rPr>
        <w:t>〕</w:t>
      </w:r>
      <w:r>
        <w:rPr>
          <w:rFonts w:cs="Times New Roman"/>
          <w:szCs w:val="32"/>
        </w:rPr>
        <w:t>48</w:t>
      </w:r>
      <w:r>
        <w:rPr>
          <w:rFonts w:cs="Times New Roman"/>
          <w:szCs w:val="32"/>
        </w:rPr>
        <w:t>号）落实奖励政策，对新认定为中国驰名商标、荣获国家质量奖、国家知名品牌示范区的给予</w:t>
      </w:r>
      <w:r>
        <w:rPr>
          <w:rFonts w:cs="Times New Roman"/>
          <w:szCs w:val="32"/>
        </w:rPr>
        <w:t>30</w:t>
      </w:r>
      <w:r>
        <w:rPr>
          <w:rFonts w:cs="Times New Roman"/>
          <w:szCs w:val="32"/>
        </w:rPr>
        <w:t>万元奖励（成功申报奖励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万元；成功认定奖励</w:t>
      </w:r>
      <w:r>
        <w:rPr>
          <w:rFonts w:cs="Times New Roman"/>
          <w:szCs w:val="32"/>
        </w:rPr>
        <w:t>20</w:t>
      </w:r>
      <w:r>
        <w:rPr>
          <w:rFonts w:cs="Times New Roman"/>
          <w:szCs w:val="32"/>
        </w:rPr>
        <w:t>万元。）；对荣获山东名牌产品、山东省服务名牌、山东省优质产品生产基地和省长质量奖的给予</w:t>
      </w:r>
      <w:r>
        <w:rPr>
          <w:rFonts w:cs="Times New Roman"/>
          <w:szCs w:val="32"/>
        </w:rPr>
        <w:t>20</w:t>
      </w:r>
      <w:r>
        <w:rPr>
          <w:rFonts w:cs="Times New Roman"/>
          <w:szCs w:val="32"/>
        </w:rPr>
        <w:t>万元的奖励（成功申报奖励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万元；成功注册）；对核准的地理商标集体、证明商标和获得地理标志保护产品的给予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万元奖励（成功申报奖励</w:t>
      </w:r>
      <w:r>
        <w:rPr>
          <w:rFonts w:cs="Times New Roman"/>
          <w:szCs w:val="32"/>
        </w:rPr>
        <w:t>5</w:t>
      </w:r>
      <w:r>
        <w:rPr>
          <w:rFonts w:cs="Times New Roman"/>
          <w:szCs w:val="32"/>
        </w:rPr>
        <w:t>万元；成功认定奖励</w:t>
      </w:r>
      <w:r>
        <w:rPr>
          <w:rFonts w:cs="Times New Roman"/>
          <w:szCs w:val="32"/>
        </w:rPr>
        <w:t>5</w:t>
      </w:r>
      <w:r>
        <w:rPr>
          <w:rFonts w:cs="Times New Roman"/>
          <w:szCs w:val="32"/>
        </w:rPr>
        <w:t>万元）；成功注册一件马德里商标由受益财政补助</w:t>
      </w:r>
      <w:r>
        <w:rPr>
          <w:rFonts w:cs="Times New Roman"/>
          <w:szCs w:val="32"/>
        </w:rPr>
        <w:t>10000</w:t>
      </w:r>
      <w:r>
        <w:rPr>
          <w:rFonts w:cs="Times New Roman"/>
          <w:szCs w:val="32"/>
        </w:rPr>
        <w:t>元，奖励资金由受益财政兑现到位。扶持重点</w:t>
      </w:r>
      <w:r>
        <w:rPr>
          <w:rFonts w:cs="Times New Roman"/>
          <w:szCs w:val="32"/>
        </w:rPr>
        <w:lastRenderedPageBreak/>
        <w:t>企业，我区推荐</w:t>
      </w:r>
      <w:r>
        <w:rPr>
          <w:rFonts w:cs="Times New Roman"/>
          <w:szCs w:val="32"/>
        </w:rPr>
        <w:t>3-5</w:t>
      </w:r>
      <w:r>
        <w:rPr>
          <w:rFonts w:cs="Times New Roman"/>
          <w:szCs w:val="32"/>
        </w:rPr>
        <w:t>家有潜力的重点创品牌企业，由受益财政对每家企业扶持</w:t>
      </w:r>
      <w:r>
        <w:rPr>
          <w:rFonts w:cs="Times New Roman"/>
          <w:szCs w:val="32"/>
        </w:rPr>
        <w:t>50</w:t>
      </w:r>
      <w:r>
        <w:rPr>
          <w:rFonts w:cs="Times New Roman"/>
          <w:szCs w:val="32"/>
        </w:rPr>
        <w:t>万元专项资金用于企业创品牌；真正使扶持政策惠及到各类企业和市场主体，以充分发挥政策的引领和激励作用。</w:t>
      </w:r>
    </w:p>
    <w:p w:rsidR="00C85ABC" w:rsidRDefault="00A55664">
      <w:pPr>
        <w:ind w:firstLineChars="202" w:firstLine="638"/>
        <w:rPr>
          <w:rFonts w:ascii="仿宋_GB2312" w:cs="Times New Roman"/>
          <w:szCs w:val="32"/>
        </w:rPr>
      </w:pPr>
      <w:r>
        <w:rPr>
          <w:rFonts w:ascii="楷体_GB2312" w:eastAsia="楷体_GB2312" w:hAnsi="楷体_GB2312" w:cs="楷体_GB2312"/>
          <w:szCs w:val="32"/>
        </w:rPr>
        <w:t>（五）加强督导考核。</w:t>
      </w:r>
      <w:r>
        <w:rPr>
          <w:rFonts w:cs="Times New Roman"/>
          <w:szCs w:val="32"/>
        </w:rPr>
        <w:t>各镇街、各部门要根据本实施意见的要求，把商标品牌建设列入工作日程，进一步推进此项工作，鼓励、引导和培育各类市场主体进行商标品牌申报。区政府将以年度目标任务为基数，对新发展注册商标、马德里商标、地理标志商标、地理标志保护产品、国家级或省级标准化试点项目创建、山东省名牌或省长、市长质量奖、</w:t>
      </w:r>
      <w:r>
        <w:rPr>
          <w:rFonts w:cs="Times New Roman"/>
          <w:szCs w:val="32"/>
        </w:rPr>
        <w:t>PCT</w:t>
      </w:r>
      <w:r>
        <w:rPr>
          <w:rFonts w:cs="Times New Roman"/>
          <w:szCs w:val="32"/>
        </w:rPr>
        <w:t>国际专利进行考核。对品牌建设工作成绩突出的单位及相关部门予以表彰，对成绩突出</w:t>
      </w:r>
      <w:r>
        <w:rPr>
          <w:rFonts w:ascii="仿宋_GB2312" w:cs="Times New Roman"/>
          <w:szCs w:val="32"/>
        </w:rPr>
        <w:t>的相关人员进行奖励，对品牌建设工作成绩较差的单位将予以全区通报批评。</w:t>
      </w:r>
    </w:p>
    <w:p w:rsidR="00C85ABC" w:rsidRDefault="00C85ABC">
      <w:pPr>
        <w:rPr>
          <w:rFonts w:ascii="仿宋_GB2312" w:cs="Times New Roman"/>
          <w:szCs w:val="32"/>
        </w:rPr>
      </w:pPr>
    </w:p>
    <w:p w:rsidR="00C85ABC" w:rsidRDefault="00A55664">
      <w:pPr>
        <w:ind w:firstLineChars="200" w:firstLine="632"/>
        <w:rPr>
          <w:rFonts w:ascii="仿宋_GB2312" w:cs="Times New Roman"/>
          <w:spacing w:val="-6"/>
          <w:szCs w:val="32"/>
        </w:rPr>
      </w:pPr>
      <w:r>
        <w:rPr>
          <w:rFonts w:ascii="仿宋_GB2312" w:cs="Times New Roman"/>
          <w:szCs w:val="32"/>
        </w:rPr>
        <w:t>附件：</w:t>
      </w:r>
      <w:r>
        <w:rPr>
          <w:rFonts w:ascii="仿宋_GB2312" w:cs="Times New Roman"/>
          <w:spacing w:val="-6"/>
          <w:szCs w:val="32"/>
        </w:rPr>
        <w:t>菏泽市定陶区品牌建设实施工作领导小组组成人员名单</w:t>
      </w:r>
    </w:p>
    <w:p w:rsidR="00C85ABC" w:rsidRDefault="00C85ABC" w:rsidP="00484D52">
      <w:pPr>
        <w:pStyle w:val="2"/>
        <w:ind w:firstLine="632"/>
        <w:rPr>
          <w:szCs w:val="32"/>
        </w:rPr>
      </w:pPr>
    </w:p>
    <w:p w:rsidR="00C85ABC" w:rsidRDefault="00C85ABC" w:rsidP="00484D52">
      <w:pPr>
        <w:pStyle w:val="2"/>
        <w:ind w:firstLine="632"/>
        <w:rPr>
          <w:szCs w:val="32"/>
        </w:rPr>
      </w:pPr>
    </w:p>
    <w:p w:rsidR="00C85ABC" w:rsidRDefault="00A55664">
      <w:pPr>
        <w:wordWrap w:val="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菏泽市定陶区人民政府办公室　</w:t>
      </w:r>
    </w:p>
    <w:p w:rsidR="00C85ABC" w:rsidRDefault="00A55664">
      <w:pPr>
        <w:wordWrap w:val="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20</w:t>
      </w:r>
      <w:r>
        <w:rPr>
          <w:rFonts w:cs="Times New Roman" w:hint="eastAsia"/>
          <w:szCs w:val="32"/>
        </w:rPr>
        <w:t>20</w:t>
      </w:r>
      <w:r>
        <w:rPr>
          <w:rFonts w:cs="Times New Roman"/>
          <w:szCs w:val="32"/>
        </w:rPr>
        <w:t>年</w:t>
      </w:r>
      <w:r>
        <w:rPr>
          <w:rFonts w:cs="Times New Roman" w:hint="eastAsia"/>
          <w:szCs w:val="32"/>
        </w:rPr>
        <w:t>11</w:t>
      </w:r>
      <w:r>
        <w:rPr>
          <w:rFonts w:cs="Times New Roman"/>
          <w:szCs w:val="32"/>
        </w:rPr>
        <w:t>月</w:t>
      </w:r>
      <w:r w:rsidR="00484D52">
        <w:rPr>
          <w:rFonts w:cs="Times New Roman" w:hint="eastAsia"/>
          <w:szCs w:val="32"/>
        </w:rPr>
        <w:t>9</w:t>
      </w:r>
      <w:r>
        <w:rPr>
          <w:rFonts w:cs="Times New Roman"/>
          <w:szCs w:val="32"/>
        </w:rPr>
        <w:t xml:space="preserve">日　　</w:t>
      </w:r>
      <w:proofErr w:type="gramStart"/>
      <w:r>
        <w:rPr>
          <w:rFonts w:cs="Times New Roman"/>
          <w:szCs w:val="32"/>
        </w:rPr>
        <w:t xml:space="preserve">　　</w:t>
      </w:r>
      <w:proofErr w:type="gramEnd"/>
    </w:p>
    <w:p w:rsidR="00C85ABC" w:rsidRDefault="00A55664">
      <w:pPr>
        <w:ind w:firstLineChars="202" w:firstLine="638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（此件公开发布）</w:t>
      </w:r>
    </w:p>
    <w:p w:rsidR="00C85ABC" w:rsidRDefault="00C85ABC" w:rsidP="00484D52">
      <w:pPr>
        <w:pStyle w:val="2"/>
        <w:ind w:firstLine="632"/>
        <w:rPr>
          <w:szCs w:val="32"/>
        </w:rPr>
      </w:pPr>
    </w:p>
    <w:p w:rsidR="00C85ABC" w:rsidRDefault="00A55664">
      <w:pPr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br w:type="page"/>
      </w:r>
    </w:p>
    <w:p w:rsidR="00C85ABC" w:rsidRDefault="00A5566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</w:p>
    <w:p w:rsidR="00C85ABC" w:rsidRDefault="00C85ABC">
      <w:pPr>
        <w:rPr>
          <w:rFonts w:ascii="仿宋_GB2312" w:cs="Times New Roman"/>
          <w:szCs w:val="32"/>
        </w:rPr>
      </w:pPr>
    </w:p>
    <w:p w:rsidR="00C85ABC" w:rsidRDefault="00A5566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菏泽市定陶区品牌建设实施工作领导小组</w:t>
      </w:r>
    </w:p>
    <w:p w:rsidR="00C85ABC" w:rsidRDefault="00A5566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组成人员名单</w:t>
      </w:r>
    </w:p>
    <w:p w:rsidR="00C85ABC" w:rsidRDefault="00C85ABC">
      <w:pPr>
        <w:rPr>
          <w:rFonts w:ascii="仿宋_GB2312" w:cs="Times New Roman"/>
          <w:szCs w:val="32"/>
        </w:rPr>
      </w:pPr>
    </w:p>
    <w:p w:rsidR="00C85ABC" w:rsidRDefault="00A55664">
      <w:pPr>
        <w:ind w:firstLineChars="200" w:firstLine="632"/>
        <w:rPr>
          <w:rFonts w:ascii="仿宋_GB2312" w:cs="Times New Roman"/>
          <w:szCs w:val="32"/>
        </w:rPr>
      </w:pPr>
      <w:r>
        <w:rPr>
          <w:rFonts w:ascii="黑体" w:eastAsia="黑体" w:hAnsi="黑体" w:cs="黑体" w:hint="eastAsia"/>
          <w:szCs w:val="32"/>
        </w:rPr>
        <w:t>组  长：</w:t>
      </w:r>
      <w:r>
        <w:rPr>
          <w:rFonts w:ascii="仿宋_GB2312" w:cs="Times New Roman"/>
          <w:szCs w:val="32"/>
        </w:rPr>
        <w:t>朱中华　区委副书记，区政府党组书记，区长</w:t>
      </w:r>
    </w:p>
    <w:p w:rsidR="00C85ABC" w:rsidRDefault="00A55664">
      <w:pPr>
        <w:ind w:firstLineChars="200" w:firstLine="632"/>
        <w:rPr>
          <w:rFonts w:ascii="仿宋_GB2312" w:cs="Times New Roman"/>
          <w:szCs w:val="32"/>
        </w:rPr>
      </w:pPr>
      <w:r>
        <w:rPr>
          <w:rFonts w:ascii="黑体" w:eastAsia="黑体" w:hAnsi="黑体" w:cs="黑体"/>
          <w:szCs w:val="32"/>
        </w:rPr>
        <w:t>副组长：</w:t>
      </w:r>
      <w:r>
        <w:rPr>
          <w:rFonts w:ascii="仿宋_GB2312" w:cs="Times New Roman"/>
          <w:szCs w:val="32"/>
        </w:rPr>
        <w:t>杨艳玲  区政府党组成员、副区长</w:t>
      </w:r>
    </w:p>
    <w:p w:rsidR="00C85ABC" w:rsidRDefault="00A55664" w:rsidP="00484D52">
      <w:pPr>
        <w:ind w:leftChars="201" w:left="2818" w:hangingChars="691" w:hanging="2183"/>
        <w:rPr>
          <w:rFonts w:ascii="仿宋_GB2312" w:cs="Times New Roman"/>
          <w:szCs w:val="32"/>
        </w:rPr>
      </w:pPr>
      <w:r>
        <w:rPr>
          <w:rFonts w:ascii="黑体" w:eastAsia="黑体" w:hAnsi="黑体" w:cs="黑体"/>
          <w:szCs w:val="32"/>
        </w:rPr>
        <w:t>成　员：</w:t>
      </w:r>
      <w:r>
        <w:rPr>
          <w:rFonts w:ascii="仿宋_GB2312" w:cs="Times New Roman" w:hint="eastAsia"/>
          <w:szCs w:val="32"/>
        </w:rPr>
        <w:t>王玉峰  区政府研究室二级主任科员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李  伟　区发展和</w:t>
      </w:r>
      <w:proofErr w:type="gramStart"/>
      <w:r>
        <w:rPr>
          <w:rFonts w:ascii="仿宋_GB2312" w:cs="Times New Roman"/>
          <w:szCs w:val="32"/>
        </w:rPr>
        <w:t>改革局</w:t>
      </w:r>
      <w:proofErr w:type="gramEnd"/>
      <w:r>
        <w:rPr>
          <w:rFonts w:ascii="仿宋_GB2312" w:cs="Times New Roman"/>
          <w:szCs w:val="32"/>
        </w:rPr>
        <w:t>党组书记、局长，区委深改办副主任，一级主任科员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刘学军　区工业和信息化局党组书记，四级调研员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王志强　区财政局党组书记、局长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张  建　区商务局党组书记、局长，四级调研员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张同庆　区科学技术局党组书记、局长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proofErr w:type="gramStart"/>
      <w:r>
        <w:rPr>
          <w:rFonts w:ascii="仿宋_GB2312" w:cs="Times New Roman"/>
          <w:szCs w:val="32"/>
        </w:rPr>
        <w:t>郭</w:t>
      </w:r>
      <w:proofErr w:type="gramEnd"/>
      <w:r>
        <w:rPr>
          <w:rFonts w:ascii="仿宋_GB2312" w:cs="Times New Roman"/>
          <w:szCs w:val="32"/>
        </w:rPr>
        <w:t xml:space="preserve">  登　区市场监督管理局党组书记、局长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proofErr w:type="gramStart"/>
      <w:r>
        <w:rPr>
          <w:rFonts w:ascii="仿宋_GB2312" w:cs="Times New Roman"/>
          <w:szCs w:val="32"/>
        </w:rPr>
        <w:t>赵学雷</w:t>
      </w:r>
      <w:proofErr w:type="gramEnd"/>
      <w:r>
        <w:rPr>
          <w:rFonts w:ascii="仿宋_GB2312" w:cs="Times New Roman"/>
          <w:szCs w:val="32"/>
        </w:rPr>
        <w:t xml:space="preserve">　区农业农村局党组书记、局长，一级主任科员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付  强　区司法局党组书记、局长，四级调研员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proofErr w:type="gramStart"/>
      <w:r>
        <w:rPr>
          <w:rFonts w:ascii="仿宋_GB2312" w:cs="Times New Roman"/>
          <w:szCs w:val="32"/>
        </w:rPr>
        <w:t>成兆民</w:t>
      </w:r>
      <w:proofErr w:type="gramEnd"/>
      <w:r>
        <w:rPr>
          <w:rFonts w:ascii="仿宋_GB2312" w:cs="Times New Roman"/>
          <w:szCs w:val="32"/>
        </w:rPr>
        <w:t xml:space="preserve">　区自然资源局党组副书记、局长，一级主任科员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杨广民  区卫生健康局党组书记、局长，四级调研员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lastRenderedPageBreak/>
        <w:t>杜玉章　区文化和旅游局党组书记、局长，一级主任科员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张宝林  区经济开发区党工委书记、管委会主任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 xml:space="preserve">曹丽华　</w:t>
      </w:r>
      <w:proofErr w:type="gramStart"/>
      <w:r>
        <w:rPr>
          <w:rFonts w:ascii="仿宋_GB2312" w:cs="Times New Roman"/>
          <w:szCs w:val="32"/>
        </w:rPr>
        <w:t>区融媒体</w:t>
      </w:r>
      <w:proofErr w:type="gramEnd"/>
      <w:r>
        <w:rPr>
          <w:rFonts w:ascii="仿宋_GB2312" w:cs="Times New Roman"/>
          <w:szCs w:val="32"/>
        </w:rPr>
        <w:t>中心（广播电视台）党总支书记、主任（台长）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proofErr w:type="gramStart"/>
      <w:r>
        <w:rPr>
          <w:rFonts w:ascii="仿宋_GB2312" w:cs="Times New Roman"/>
          <w:szCs w:val="32"/>
        </w:rPr>
        <w:t>朱向勇</w:t>
      </w:r>
      <w:proofErr w:type="gramEnd"/>
      <w:r>
        <w:rPr>
          <w:rFonts w:ascii="仿宋_GB2312" w:cs="Times New Roman"/>
          <w:szCs w:val="32"/>
        </w:rPr>
        <w:t xml:space="preserve">　区委党史研究中心主任</w:t>
      </w:r>
    </w:p>
    <w:p w:rsidR="00C85ABC" w:rsidRDefault="00A55664" w:rsidP="00484D52">
      <w:pPr>
        <w:ind w:leftChars="601" w:left="3149" w:hangingChars="396" w:hanging="1251"/>
        <w:rPr>
          <w:rFonts w:ascii="仿宋_GB2312" w:cs="Times New Roman"/>
          <w:szCs w:val="32"/>
        </w:rPr>
      </w:pPr>
      <w:proofErr w:type="gramStart"/>
      <w:r>
        <w:rPr>
          <w:rFonts w:ascii="仿宋_GB2312" w:cs="Times New Roman"/>
          <w:szCs w:val="32"/>
        </w:rPr>
        <w:t>许加宏</w:t>
      </w:r>
      <w:proofErr w:type="gramEnd"/>
      <w:r>
        <w:rPr>
          <w:rFonts w:ascii="仿宋_GB2312" w:cs="Times New Roman"/>
          <w:szCs w:val="32"/>
        </w:rPr>
        <w:t xml:space="preserve">　区人民银行定陶中心支行行长</w:t>
      </w:r>
    </w:p>
    <w:p w:rsidR="00C85ABC" w:rsidRDefault="00A55664">
      <w:pPr>
        <w:ind w:firstLineChars="200" w:firstLine="632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领导小组办公室设在区市场监督管理局，郭登兼任办公室主任，区发改、</w:t>
      </w:r>
      <w:r>
        <w:rPr>
          <w:rFonts w:ascii="仿宋_GB2312" w:cs="Times New Roman" w:hint="eastAsia"/>
          <w:szCs w:val="32"/>
        </w:rPr>
        <w:t>工</w:t>
      </w:r>
      <w:r>
        <w:rPr>
          <w:rFonts w:ascii="仿宋_GB2312" w:cs="Times New Roman"/>
          <w:szCs w:val="32"/>
        </w:rPr>
        <w:t>信、农业、商务、市场监管等部门分管负责人任办公室副主任。</w:t>
      </w:r>
    </w:p>
    <w:p w:rsidR="00C85ABC" w:rsidRDefault="00A55664">
      <w:pPr>
        <w:ind w:firstLineChars="200" w:firstLine="632"/>
        <w:rPr>
          <w:rFonts w:ascii="仿宋_GB2312" w:cs="Times New Roman"/>
          <w:szCs w:val="32"/>
        </w:rPr>
      </w:pPr>
      <w:r>
        <w:rPr>
          <w:rFonts w:ascii="仿宋_GB2312" w:cs="Times New Roman"/>
          <w:szCs w:val="32"/>
        </w:rPr>
        <w:t>领导小组成员因工作变动调整的，由其相关单位的继任者自然替补。</w:t>
      </w:r>
    </w:p>
    <w:p w:rsidR="00C85ABC" w:rsidRDefault="00C85ABC">
      <w:pPr>
        <w:ind w:firstLineChars="202" w:firstLine="638"/>
        <w:rPr>
          <w:rFonts w:cs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C85ABC" w:rsidP="00484D52">
      <w:pPr>
        <w:pStyle w:val="2"/>
        <w:ind w:firstLine="632"/>
        <w:rPr>
          <w:rFonts w:ascii="Times New Roman"/>
          <w:szCs w:val="32"/>
        </w:rPr>
      </w:pPr>
    </w:p>
    <w:p w:rsidR="00C85ABC" w:rsidRDefault="00A55664">
      <w:pPr>
        <w:ind w:firstLineChars="100" w:firstLine="27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0609F" wp14:editId="3977B4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pt;height:0pt;width:442.4pt;z-index:251658240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23WKIN4BAAClAwAADgAAAGRycy9lMm9Eb2MueG1srVPNjtMwEL4j&#10;8Q6W7zRpBEsVNd3DluWCoBLwAFPbSSz5Tx5v074EL4DEDU4cufM2LI/B2O2WBS4IkYMz9sx8nu/L&#10;l+Xl3hq2UxG1dx2fz2rOlBNeajd0/O2b60cLzjCBk2C8Ux0/KOSXq4cPllNoVeNHb6SKjEActlPo&#10;+JhSaKsKxags4MwH5SjZ+2gh0TYOlYwwEbo1VVPXF9XkowzRC4VIp+tjkq8Kft8rkV71ParETMdp&#10;tlTWWNZtXqvVEtohQhi1OI0B/zCFBe3o0jPUGhKwm6j/gLJaRI++TzPhbeX7XgtVOBCbef0bm9cj&#10;BFW4kDgYzjLh/4MVL3ebyLTseMOZA0uf6Pb9l2/vPn7/+oHW28+fWJNFmgK2VHvlNvG0w7CJmfG+&#10;jza/iQvbF2EPZ2HVPjFBh08u5ovHC9Jf3OWqn40hYnquvGU56LjRLnOGFnYvMNFlVHpXko+NYxM5&#10;rXlaZzwgz/QGEoU2EAt0Q2lGb7S81sbkFozD9spEtoPsgvJkTgT8S1m+ZQ04HutK6uiPUYF85iRL&#10;h0D6ODIyzzNYJTkzinyfIwKENoE2f1NJVxuXG1Tx6IloFvkoa462Xh7o29yEqIeRhJmXmXOGvFCm&#10;P/k2m+3+nuL7f9f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Db2+zSAAAAAgEAAA8AAAAAAAAA&#10;AQAgAAAAIgAAAGRycy9kb3ducmV2LnhtbFBLAQIUABQAAAAIAIdO4kDbdYog3gEAAKUDAAAOAAAA&#10;AAAAAAEAIAAAACE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抄送：区委各部门，区人大常委会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，区政协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，区法院，</w:t>
      </w:r>
    </w:p>
    <w:p w:rsidR="00C85ABC" w:rsidRDefault="00A55664" w:rsidP="00484D52">
      <w:pPr>
        <w:ind w:firstLineChars="398" w:firstLine="1098"/>
        <w:rPr>
          <w:sz w:val="28"/>
          <w:szCs w:val="28"/>
        </w:rPr>
      </w:pPr>
      <w:r>
        <w:rPr>
          <w:sz w:val="28"/>
          <w:szCs w:val="28"/>
        </w:rPr>
        <w:t>区检察院，区人武部。</w:t>
      </w:r>
    </w:p>
    <w:p w:rsidR="00C85ABC" w:rsidRDefault="00A55664">
      <w:pPr>
        <w:ind w:firstLineChars="100" w:firstLine="276"/>
        <w:rPr>
          <w:rFonts w:cs="Times New Roma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C9B2F" wp14:editId="3BBA3796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0.75pt;height:0pt;width:442.4pt;z-index:251660288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llhBZt8BAAClAwAADgAAAGRycy9lMm9Eb2MueG1srVPNjtMw&#10;EL4j8Q6W7zRpF5YqarqHLcsFQSXgAaa2k1jynzzepn0JXgCJG5w4cudtWB6Dsdstu8sFIXJwxp6Z&#10;z/N9+bK42FnDtiqi9q7l00nNmXLCS+36lr9/d/VkzhkmcBKMd6rle4X8Yvn40WIMjZr5wRupIiMQ&#10;h80YWj6kFJqqQjEoCzjxQTlKdj5aSLSNfSUjjIRuTTWr6/Nq9FGG6IVCpNPVIcmXBb/rlEhvug5V&#10;YqblNFsqayzrJq/VcgFNHyEMWhzHgH+YwoJ2dOkJagUJ2HXUf0BZLaJH36WJ8LbyXaeFKhyIzbR+&#10;wObtAEEVLiQOhpNM+P9gxevtOjItW37GmQNLn+jm47cfHz7//P6J1puvX9hZFmkM2FDtpVvH4w7D&#10;OmbGuy7a/CYubFeE3Z+EVbvEBB0+O5/On85Jf3Gbq343hojppfKW5aDlRrvMGRrYvsJEl1HpbUk+&#10;No6N5LTZ8zrjAXmmM5AotIFYoOtLM3qj5ZU2Jrdg7DeXJrItZBeUJ3Mi4Htl+ZYV4HCoK6mDPwYF&#10;8oWTLO0D6ePIyDzPYJXkzCjyfY4IEJoE2vxNJV1tXG5QxaNHolnkg6w52ni5p29zHaLuBxJmWmbO&#10;GfJCmf7o22y2u3uK7/5d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te301QAAAAYBAAAPAAAA&#10;AAAAAAEAIAAAACIAAABkcnMvZG93bnJldi54bWxQSwECFAAUAAAACACHTuJAllhBZt8BAAClAwAA&#10;DgAAAAAAAAABACAAAAAk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4357" wp14:editId="1C6B56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fXk2h3gEAAKQDAAAOAAAAZHJzL2Uyb0RvYy54bWytU01uEzEU3iNx&#10;B8v7ZpKoqcIoky4aygZBJOgBXmzPjCX/yc/NJJfgAkjsYMWSPbehPUafnTQU2CDELN48+/1+33yz&#10;uNxZw7Yqovau4ZPRmDPlhJfadQ2/eX99NucMEzgJxjvV8L1Cfrl8/mwxhFpNfe+NVJFRE4f1EBre&#10;pxTqqkLRKws48kE5CrY+Wkh0jF0lIwzU3ZpqOh5fVIOPMkQvFCLdrg5Bviz921aJ9LZtUSVmGk67&#10;pWJjsZtsq+UC6i5C6LU4rgH/sIUF7WjoqdUKErDbqP9oZbWIHn2bRsLbyretFqpgIDST8W9o3vUQ&#10;VMFC5GA40YT/r614s11HpmXDZ5w5sPSJ7j5++/Hh8/33T2Tvvn5hs0zSELCm3Cu3jscThnXMiHdt&#10;tPlNWNiuELs/Eat2iQm6nF1M5udz4l88xqqfhSFieqW8ZdlpuNEuY4Yatq8x0TBKfUzJ18axoeEv&#10;ZlNaWABJpjWQyLWBQKDrSi16o+W1NiZXYOw2VyayLWQRlCdDor6/pOUhK8D+kFdCB3n0CuRLJ1na&#10;B6LHkY55XsEqyZlRJPvsUUOoE2jzN5k02rhcoIpEjzgzxwdWs7fxck+f5jZE3fXEy6TsnCMkhbL9&#10;UbZZa0/P5D/9uZ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Kl7sdEAAAACAQAADwAAAAAAAAAB&#10;ACAAAAAiAAAAZHJzL2Rvd25yZXYueG1sUEsBAhQAFAAAAAgAh07iQB9eTaHeAQAApAMAAA4AAAAA&#10;AAAAAQAgAAAAI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菏泽市定陶区人民政府办公室</w:t>
      </w:r>
      <w:proofErr w:type="gramStart"/>
      <w:r>
        <w:rPr>
          <w:sz w:val="28"/>
          <w:szCs w:val="28"/>
        </w:rPr>
        <w:t xml:space="preserve">　　　　　　　</w:t>
      </w:r>
      <w:proofErr w:type="gramEnd"/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 w:rsidR="00484D52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日印发</w:t>
      </w:r>
    </w:p>
    <w:sectPr w:rsidR="00C85ABC" w:rsidSect="00484D52">
      <w:footerReference w:type="default" r:id="rId19"/>
      <w:pgSz w:w="11907" w:h="16840" w:orient="landscape" w:code="8"/>
      <w:pgMar w:top="1701" w:right="1531" w:bottom="1588" w:left="1531" w:header="851" w:footer="992" w:gutter="0"/>
      <w:cols w:space="0"/>
      <w:docGrid w:type="linesAndChars" w:linePitch="615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A2" w:rsidRDefault="00F44BA2">
      <w:r>
        <w:separator/>
      </w:r>
    </w:p>
  </w:endnote>
  <w:endnote w:type="continuationSeparator" w:id="0">
    <w:p w:rsidR="00F44BA2" w:rsidRDefault="00F4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C" w:rsidRDefault="00A55664">
    <w:pPr>
      <w:pStyle w:val="a5"/>
      <w:ind w:leftChars="100" w:left="320" w:rightChars="100" w:right="3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E9EC8" wp14:editId="145E20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ABC" w:rsidRDefault="00A55664">
                          <w:pPr>
                            <w:pStyle w:val="a5"/>
                            <w:ind w:leftChars="100" w:left="320" w:rightChars="100" w:right="320"/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0067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5ABC" w:rsidRDefault="00A55664">
                    <w:pPr>
                      <w:pStyle w:val="a5"/>
                      <w:ind w:leftChars="100" w:left="320" w:rightChars="100" w:right="320"/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830067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A2" w:rsidRDefault="00F44BA2">
      <w:r>
        <w:separator/>
      </w:r>
    </w:p>
  </w:footnote>
  <w:footnote w:type="continuationSeparator" w:id="0">
    <w:p w:rsidR="00F44BA2" w:rsidRDefault="00F4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attachedTemplate r:id="rId1"/>
  <w:defaultTabStop w:val="420"/>
  <w:drawingGridHorizontalSpacing w:val="316"/>
  <w:drawingGridVerticalSpacing w:val="615"/>
  <w:noPunctuationKerning/>
  <w:characterSpacingControl w:val="compressPunctuation"/>
  <w:printTwoOnOn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4A05"/>
    <w:rsid w:val="00484D52"/>
    <w:rsid w:val="00830067"/>
    <w:rsid w:val="00A55664"/>
    <w:rsid w:val="00C85ABC"/>
    <w:rsid w:val="00F44BA2"/>
    <w:rsid w:val="012E1935"/>
    <w:rsid w:val="01CE3A19"/>
    <w:rsid w:val="04E4579B"/>
    <w:rsid w:val="06B50A56"/>
    <w:rsid w:val="08A62527"/>
    <w:rsid w:val="094D1E47"/>
    <w:rsid w:val="09AC78FB"/>
    <w:rsid w:val="0B292ADF"/>
    <w:rsid w:val="11DF79A8"/>
    <w:rsid w:val="195914EF"/>
    <w:rsid w:val="1B1C0C9F"/>
    <w:rsid w:val="1D7E1C5A"/>
    <w:rsid w:val="1EAE0637"/>
    <w:rsid w:val="1F513795"/>
    <w:rsid w:val="1F8C43BC"/>
    <w:rsid w:val="23BF5D11"/>
    <w:rsid w:val="24032334"/>
    <w:rsid w:val="26733F3D"/>
    <w:rsid w:val="2AC71320"/>
    <w:rsid w:val="2B6160A4"/>
    <w:rsid w:val="2C793948"/>
    <w:rsid w:val="2ED852ED"/>
    <w:rsid w:val="2F2E2504"/>
    <w:rsid w:val="30B3664A"/>
    <w:rsid w:val="30E23A07"/>
    <w:rsid w:val="313A14F8"/>
    <w:rsid w:val="325B29A5"/>
    <w:rsid w:val="329511BD"/>
    <w:rsid w:val="351A79E4"/>
    <w:rsid w:val="382E4FE6"/>
    <w:rsid w:val="383A153D"/>
    <w:rsid w:val="39EB3F0E"/>
    <w:rsid w:val="3CAD5AA5"/>
    <w:rsid w:val="4294485F"/>
    <w:rsid w:val="43D70F6C"/>
    <w:rsid w:val="46364E3E"/>
    <w:rsid w:val="47801145"/>
    <w:rsid w:val="490C1D6E"/>
    <w:rsid w:val="4C883863"/>
    <w:rsid w:val="4CE35256"/>
    <w:rsid w:val="4CE94B64"/>
    <w:rsid w:val="51CD31E8"/>
    <w:rsid w:val="54F74A05"/>
    <w:rsid w:val="568F6F2F"/>
    <w:rsid w:val="578A7F47"/>
    <w:rsid w:val="58CB1D1F"/>
    <w:rsid w:val="5B1B02E8"/>
    <w:rsid w:val="677C293F"/>
    <w:rsid w:val="68F64B32"/>
    <w:rsid w:val="6A604A4F"/>
    <w:rsid w:val="6D2250D6"/>
    <w:rsid w:val="6D535020"/>
    <w:rsid w:val="6E046D6E"/>
    <w:rsid w:val="7006270F"/>
    <w:rsid w:val="73154768"/>
    <w:rsid w:val="769F121B"/>
    <w:rsid w:val="770A12C1"/>
    <w:rsid w:val="77AF4F94"/>
    <w:rsid w:val="77BB1E47"/>
    <w:rsid w:val="7AE81298"/>
    <w:rsid w:val="7EC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ind w:firstLineChars="200" w:firstLine="420"/>
      <w:jc w:val="both"/>
    </w:pPr>
    <w:rPr>
      <w:rFonts w:ascii="仿宋_GB2312" w:eastAsia="仿宋_GB2312" w:hAnsi="Times New Roman"/>
      <w:kern w:val="2"/>
      <w:sz w:val="32"/>
      <w:szCs w:val="24"/>
    </w:rPr>
  </w:style>
  <w:style w:type="paragraph" w:styleId="a3">
    <w:name w:val="Normal Indent"/>
    <w:qFormat/>
    <w:pPr>
      <w:widowControl w:val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Body Text Indent"/>
    <w:next w:val="a3"/>
    <w:uiPriority w:val="99"/>
    <w:unhideWhenUsed/>
    <w:qFormat/>
    <w:pPr>
      <w:widowControl w:val="0"/>
      <w:spacing w:after="120"/>
      <w:ind w:leftChars="200" w:left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uiPriority w:val="99"/>
    <w:unhideWhenUsed/>
    <w:qFormat/>
  </w:style>
  <w:style w:type="paragraph" w:styleId="a8">
    <w:name w:val="Balloon Text"/>
    <w:basedOn w:val="a"/>
    <w:link w:val="Char"/>
    <w:rsid w:val="00484D52"/>
    <w:rPr>
      <w:sz w:val="18"/>
      <w:szCs w:val="18"/>
    </w:rPr>
  </w:style>
  <w:style w:type="character" w:customStyle="1" w:styleId="Char">
    <w:name w:val="批注框文本 Char"/>
    <w:basedOn w:val="a0"/>
    <w:link w:val="a8"/>
    <w:rsid w:val="00484D52"/>
    <w:rPr>
      <w:rFonts w:ascii="Times New Roman" w:eastAsia="仿宋_GB2312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ind w:firstLineChars="200" w:firstLine="420"/>
      <w:jc w:val="both"/>
    </w:pPr>
    <w:rPr>
      <w:rFonts w:ascii="仿宋_GB2312" w:eastAsia="仿宋_GB2312" w:hAnsi="Times New Roman"/>
      <w:kern w:val="2"/>
      <w:sz w:val="32"/>
      <w:szCs w:val="24"/>
    </w:rPr>
  </w:style>
  <w:style w:type="paragraph" w:styleId="a3">
    <w:name w:val="Normal Indent"/>
    <w:qFormat/>
    <w:pPr>
      <w:widowControl w:val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Body Text Indent"/>
    <w:next w:val="a3"/>
    <w:uiPriority w:val="99"/>
    <w:unhideWhenUsed/>
    <w:qFormat/>
    <w:pPr>
      <w:widowControl w:val="0"/>
      <w:spacing w:after="120"/>
      <w:ind w:leftChars="200" w:left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uiPriority w:val="99"/>
    <w:unhideWhenUsed/>
    <w:qFormat/>
  </w:style>
  <w:style w:type="paragraph" w:styleId="a8">
    <w:name w:val="Balloon Text"/>
    <w:basedOn w:val="a"/>
    <w:link w:val="Char"/>
    <w:rsid w:val="00484D52"/>
    <w:rPr>
      <w:sz w:val="18"/>
      <w:szCs w:val="18"/>
    </w:rPr>
  </w:style>
  <w:style w:type="character" w:customStyle="1" w:styleId="Char">
    <w:name w:val="批注框文本 Char"/>
    <w:basedOn w:val="a0"/>
    <w:link w:val="a8"/>
    <w:rsid w:val="00484D52"/>
    <w:rPr>
      <w:rFonts w:ascii="Times New Roman" w:eastAsia="仿宋_GB2312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95%86%E6%A0%87&amp;ie=utf-8&amp;src=internal_wenda_recommend_textn" TargetMode="External"/><Relationship Id="rId13" Type="http://schemas.openxmlformats.org/officeDocument/2006/relationships/hyperlink" Target="http://www.so.com/s?q=%E5%B8%82%E5%9C%BA%E7%BB%8F%E6%B5%8E&amp;ie=utf-8&amp;src=internal_wenda_recommend_textn" TargetMode="External"/><Relationship Id="rId18" Type="http://schemas.openxmlformats.org/officeDocument/2006/relationships/hyperlink" Target="http://www.so.com/s?q=%E6%A0%87%E8%AF%86&amp;ie=utf-8&amp;src=internal_wenda_recommend_text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o.com/s?q=%E7%9B%AE%E7%9A%84&amp;ie=utf-8&amp;src=internal_wenda_recommend_textn" TargetMode="External"/><Relationship Id="rId17" Type="http://schemas.openxmlformats.org/officeDocument/2006/relationships/hyperlink" Target="http://www.so.com/s?q=%E4%BC%81%E4%B8%9A%E6%96%87%E5%8C%96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5%95%86%E4%B8%9A%E4%BF%A1%E8%AA%89&amp;ie=utf-8&amp;src=internal_wenda_recommend_text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6%A0%87%E5%BF%97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4%BC%81%E4%B8%9A%E7%AE%A1%E7%90%86&amp;ie=utf-8&amp;src=internal_wenda_recommend_textn" TargetMode="External"/><Relationship Id="rId10" Type="http://schemas.openxmlformats.org/officeDocument/2006/relationships/hyperlink" Target="http://www.so.com/s?q=%E6%B6%88%E8%B4%B9%E8%80%85&amp;ie=utf-8&amp;src=internal_wenda_recommend_text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.com/s?q=%E7%BB%8F%E6%B5%8E%E6%B4%BB%E5%8A%A8&amp;ie=utf-8&amp;src=internal_wenda_recommend_textn" TargetMode="External"/><Relationship Id="rId14" Type="http://schemas.openxmlformats.org/officeDocument/2006/relationships/hyperlink" Target="http://www.so.com/s?q=%E4%BC%81%E4%B8%9A%E5%BD%A2%E8%B1%A1&amp;ie=utf-8&amp;src=internal_wenda_recommend_tex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8</Pages>
  <Words>730</Words>
  <Characters>4165</Characters>
  <Application>Microsoft Office Word</Application>
  <DocSecurity>0</DocSecurity>
  <Lines>34</Lines>
  <Paragraphs>9</Paragraphs>
  <ScaleCrop>false</ScaleCrop>
  <Company>微软中国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逍遥游</dc:creator>
  <cp:lastModifiedBy>微软用户</cp:lastModifiedBy>
  <cp:revision>3</cp:revision>
  <cp:lastPrinted>2022-08-09T07:34:00Z</cp:lastPrinted>
  <dcterms:created xsi:type="dcterms:W3CDTF">2018-10-28T05:06:00Z</dcterms:created>
  <dcterms:modified xsi:type="dcterms:W3CDTF">2022-08-09T07:34:00Z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